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C5037E" w14:textId="3EA0808A" w:rsidR="00B2296A" w:rsidRPr="007728E8" w:rsidRDefault="00B2296A" w:rsidP="00B229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</w:t>
      </w:r>
      <w:r w:rsidRPr="000D04AD">
        <w:rPr>
          <w:b/>
          <w:noProof/>
          <w:sz w:val="24"/>
        </w:rPr>
        <w:t>WG2</w:t>
      </w:r>
      <w:r w:rsidR="0037519C">
        <w:rPr>
          <w:b/>
          <w:noProof/>
          <w:sz w:val="24"/>
        </w:rPr>
        <w:t>#10</w:t>
      </w:r>
      <w:r w:rsidR="00484D43">
        <w:rPr>
          <w:b/>
          <w:noProof/>
          <w:sz w:val="24"/>
        </w:rPr>
        <w:t>8 meet</w:t>
      </w:r>
      <w:r>
        <w:rPr>
          <w:b/>
          <w:noProof/>
          <w:sz w:val="24"/>
        </w:rPr>
        <w:t>ing</w:t>
      </w:r>
      <w:r>
        <w:rPr>
          <w:b/>
          <w:i/>
          <w:noProof/>
          <w:sz w:val="28"/>
        </w:rPr>
        <w:tab/>
      </w:r>
      <w:r w:rsidRPr="00DB0780">
        <w:rPr>
          <w:b/>
          <w:i/>
          <w:noProof/>
          <w:sz w:val="28"/>
        </w:rPr>
        <w:t xml:space="preserve">Tdoc </w:t>
      </w:r>
      <w:commentRangeStart w:id="0"/>
      <w:r w:rsidRPr="00DB0780">
        <w:rPr>
          <w:noProof/>
        </w:rPr>
        <w:sym w:font="Wingdings" w:char="F07A"/>
      </w:r>
      <w:commentRangeEnd w:id="0"/>
      <w:r w:rsidRPr="00DB0780">
        <w:rPr>
          <w:rStyle w:val="CommentReference"/>
          <w:rFonts w:ascii="Times New Roman" w:hAnsi="Times New Roman"/>
          <w:noProof/>
          <w:vanish/>
          <w:sz w:val="2"/>
        </w:rPr>
        <w:commentReference w:id="0"/>
      </w:r>
      <w:r w:rsidRPr="00A51CAC">
        <w:rPr>
          <w:b/>
          <w:i/>
          <w:noProof/>
          <w:sz w:val="28"/>
        </w:rPr>
        <w:t>R2-</w:t>
      </w:r>
      <w:r>
        <w:rPr>
          <w:b/>
          <w:i/>
          <w:noProof/>
          <w:sz w:val="28"/>
        </w:rPr>
        <w:t>1</w:t>
      </w:r>
      <w:r w:rsidR="0037519C">
        <w:rPr>
          <w:b/>
          <w:i/>
          <w:noProof/>
          <w:sz w:val="28"/>
        </w:rPr>
        <w:t>9</w:t>
      </w:r>
      <w:r w:rsidR="00DB7792">
        <w:rPr>
          <w:b/>
          <w:i/>
          <w:noProof/>
          <w:sz w:val="28"/>
        </w:rPr>
        <w:t>1</w:t>
      </w:r>
      <w:r w:rsidR="00484D43" w:rsidRPr="00484D43">
        <w:rPr>
          <w:b/>
          <w:i/>
          <w:noProof/>
          <w:sz w:val="28"/>
        </w:rPr>
        <w:t>5706</w:t>
      </w:r>
    </w:p>
    <w:p w14:paraId="6023D8C1" w14:textId="1C8FD245" w:rsidR="00B2296A" w:rsidRDefault="00484D43" w:rsidP="00B2296A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 xml:space="preserve">Reno, USA, 14– 18 November </w:t>
      </w:r>
      <w:r w:rsidR="00B2296A">
        <w:rPr>
          <w:b/>
          <w:sz w:val="24"/>
          <w:szCs w:val="24"/>
        </w:rPr>
        <w:t>201</w:t>
      </w:r>
      <w:r w:rsidR="0037519C">
        <w:rPr>
          <w:b/>
          <w:sz w:val="24"/>
          <w:szCs w:val="24"/>
        </w:rPr>
        <w:t>9</w:t>
      </w:r>
    </w:p>
    <w:p w14:paraId="5A3F581A" w14:textId="77777777" w:rsidR="00B2296A" w:rsidRPr="009A6513" w:rsidRDefault="00B2296A" w:rsidP="00B2296A">
      <w:pPr>
        <w:pStyle w:val="CRCoverPage"/>
        <w:rPr>
          <w:b/>
          <w:noProof/>
          <w:sz w:val="24"/>
        </w:rPr>
      </w:pPr>
      <w:r w:rsidRPr="009A6513">
        <w:rPr>
          <w:b/>
          <w:noProof/>
          <w:sz w:val="24"/>
        </w:rPr>
        <w:t>Agenda Item:</w:t>
      </w:r>
      <w:r w:rsidRPr="009A6513">
        <w:rPr>
          <w:b/>
          <w:noProof/>
          <w:sz w:val="24"/>
        </w:rPr>
        <w:tab/>
      </w:r>
      <w:r w:rsidRPr="009A6513">
        <w:rPr>
          <w:b/>
          <w:noProof/>
          <w:sz w:val="24"/>
        </w:rPr>
        <w:tab/>
      </w:r>
      <w:r w:rsidR="00143AC6" w:rsidRPr="00143AC6">
        <w:rPr>
          <w:b/>
          <w:noProof/>
          <w:sz w:val="24"/>
        </w:rPr>
        <w:t>5.4.1.3.11</w:t>
      </w:r>
    </w:p>
    <w:p w14:paraId="4B23BE2D" w14:textId="77777777" w:rsidR="00B2296A" w:rsidRPr="009A6513" w:rsidRDefault="00B2296A" w:rsidP="00B2296A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Samsung</w:t>
      </w:r>
    </w:p>
    <w:p w14:paraId="3543B14B" w14:textId="1F5D4858" w:rsidR="00B2296A" w:rsidRPr="00C93A3C" w:rsidRDefault="00B2296A" w:rsidP="00B2296A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972797" w:rsidRPr="00972797">
        <w:rPr>
          <w:b/>
          <w:noProof/>
          <w:sz w:val="24"/>
        </w:rPr>
        <w:t>Remaining issues regarding UE assistance information</w:t>
      </w:r>
    </w:p>
    <w:p w14:paraId="00F56823" w14:textId="77777777" w:rsidR="00B2296A" w:rsidRPr="00E15E7F" w:rsidRDefault="00B2296A" w:rsidP="00B2296A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>
        <w:rPr>
          <w:b/>
          <w:noProof/>
          <w:sz w:val="24"/>
        </w:rPr>
        <w:t>Discussion and decision</w:t>
      </w:r>
    </w:p>
    <w:p w14:paraId="61A8AAAE" w14:textId="77777777" w:rsidR="00B2296A" w:rsidRPr="009D35B3" w:rsidRDefault="00B2296A" w:rsidP="00B2296A">
      <w:pPr>
        <w:pStyle w:val="Heading1"/>
        <w:rPr>
          <w:lang w:val="en-US" w:eastAsia="ko-KR"/>
        </w:rPr>
      </w:pPr>
      <w:r w:rsidRPr="009D35B3">
        <w:rPr>
          <w:lang w:val="en-US" w:eastAsia="ko-KR"/>
        </w:rPr>
        <w:t>Introduction</w:t>
      </w:r>
    </w:p>
    <w:p w14:paraId="1EA8B63F" w14:textId="77777777" w:rsidR="00B074E8" w:rsidRPr="00143AC6" w:rsidRDefault="00143AC6" w:rsidP="00B074E8">
      <w:pPr>
        <w:rPr>
          <w:rFonts w:ascii="Arial" w:hAnsi="Arial" w:cs="Arial"/>
          <w:sz w:val="20"/>
          <w:szCs w:val="20"/>
        </w:rPr>
      </w:pPr>
      <w:r w:rsidRPr="00143AC6">
        <w:rPr>
          <w:rFonts w:ascii="Arial" w:hAnsi="Arial" w:cs="Arial"/>
          <w:sz w:val="20"/>
          <w:szCs w:val="20"/>
        </w:rPr>
        <w:t>RAN2 discussed the following contribution:</w:t>
      </w:r>
    </w:p>
    <w:p w14:paraId="49645671" w14:textId="77777777" w:rsidR="00143AC6" w:rsidRPr="00143AC6" w:rsidRDefault="00661471" w:rsidP="00143AC6">
      <w:pPr>
        <w:spacing w:before="60"/>
        <w:ind w:left="1259" w:hanging="1259"/>
        <w:jc w:val="left"/>
        <w:rPr>
          <w:rFonts w:ascii="Arial" w:eastAsia="MS Mincho" w:hAnsi="Arial" w:cs="Times New Roman"/>
          <w:noProof/>
          <w:sz w:val="20"/>
          <w:szCs w:val="24"/>
          <w:lang w:val="en-GB" w:eastAsia="en-GB"/>
        </w:rPr>
      </w:pPr>
      <w:hyperlink r:id="rId12" w:tooltip="D:Documents3GPPtsg_ranWG2RAN2DocsR2-1913586.zip" w:history="1">
        <w:r w:rsidR="00143AC6" w:rsidRPr="00143AC6">
          <w:rPr>
            <w:rFonts w:ascii="Arial" w:eastAsia="MS Mincho" w:hAnsi="Arial" w:cs="Times New Roman"/>
            <w:noProof/>
            <w:color w:val="0000FF"/>
            <w:sz w:val="20"/>
            <w:szCs w:val="24"/>
            <w:u w:val="single"/>
            <w:lang w:val="en-GB" w:eastAsia="en-GB"/>
          </w:rPr>
          <w:t>R2-1913586</w:t>
        </w:r>
      </w:hyperlink>
      <w:r w:rsidR="00143AC6" w:rsidRPr="00143AC6">
        <w:rPr>
          <w:rFonts w:ascii="Arial" w:eastAsia="MS Mincho" w:hAnsi="Arial" w:cs="Times New Roman"/>
          <w:noProof/>
          <w:sz w:val="20"/>
          <w:szCs w:val="24"/>
          <w:lang w:val="en-GB" w:eastAsia="en-GB"/>
        </w:rPr>
        <w:tab/>
        <w:t>Remaining issues regarding UE assistance information</w:t>
      </w:r>
      <w:r w:rsidR="00143AC6" w:rsidRPr="00143AC6">
        <w:rPr>
          <w:rFonts w:ascii="Arial" w:eastAsia="MS Mincho" w:hAnsi="Arial" w:cs="Times New Roman"/>
          <w:noProof/>
          <w:sz w:val="20"/>
          <w:szCs w:val="24"/>
          <w:lang w:val="en-GB" w:eastAsia="en-GB"/>
        </w:rPr>
        <w:tab/>
        <w:t>Samsung, Ericsson</w:t>
      </w:r>
      <w:r w:rsidR="00143AC6" w:rsidRPr="00143AC6">
        <w:rPr>
          <w:rFonts w:ascii="Arial" w:eastAsia="MS Mincho" w:hAnsi="Arial" w:cs="Times New Roman"/>
          <w:noProof/>
          <w:sz w:val="20"/>
          <w:szCs w:val="24"/>
          <w:lang w:val="en-GB" w:eastAsia="en-GB"/>
        </w:rPr>
        <w:tab/>
        <w:t>discussion</w:t>
      </w:r>
      <w:r w:rsidR="00143AC6" w:rsidRPr="00143AC6">
        <w:rPr>
          <w:rFonts w:ascii="Arial" w:eastAsia="MS Mincho" w:hAnsi="Arial" w:cs="Times New Roman"/>
          <w:noProof/>
          <w:sz w:val="20"/>
          <w:szCs w:val="24"/>
          <w:lang w:val="en-GB" w:eastAsia="en-GB"/>
        </w:rPr>
        <w:tab/>
        <w:t>Rel-15</w:t>
      </w:r>
      <w:r w:rsidR="00143AC6" w:rsidRPr="00143AC6">
        <w:rPr>
          <w:rFonts w:ascii="Arial" w:eastAsia="MS Mincho" w:hAnsi="Arial" w:cs="Times New Roman"/>
          <w:noProof/>
          <w:sz w:val="20"/>
          <w:szCs w:val="24"/>
          <w:lang w:val="en-GB" w:eastAsia="en-GB"/>
        </w:rPr>
        <w:tab/>
        <w:t>NR_newRAT-Core</w:t>
      </w:r>
    </w:p>
    <w:p w14:paraId="295518CD" w14:textId="77777777" w:rsidR="00143AC6" w:rsidRDefault="00143AC6" w:rsidP="00B074E8">
      <w:pPr>
        <w:rPr>
          <w:rFonts w:ascii="Arial" w:hAnsi="Arial" w:cs="Arial"/>
        </w:rPr>
      </w:pPr>
    </w:p>
    <w:p w14:paraId="40A52B97" w14:textId="77777777" w:rsidR="00143AC6" w:rsidRPr="00143AC6" w:rsidRDefault="00143AC6" w:rsidP="00B074E8">
      <w:pPr>
        <w:rPr>
          <w:rFonts w:ascii="Arial" w:hAnsi="Arial" w:cs="Arial"/>
          <w:sz w:val="20"/>
          <w:szCs w:val="20"/>
        </w:rPr>
      </w:pPr>
      <w:r w:rsidRPr="00143AC6">
        <w:rPr>
          <w:rFonts w:ascii="Arial" w:hAnsi="Arial" w:cs="Arial"/>
          <w:sz w:val="20"/>
          <w:szCs w:val="20"/>
        </w:rPr>
        <w:t>Based on this contribution, RAN2 agreed the following general principles:</w:t>
      </w:r>
    </w:p>
    <w:p w14:paraId="1B8625C3" w14:textId="77777777" w:rsidR="00143AC6" w:rsidRDefault="00143AC6" w:rsidP="00143AC6">
      <w:pPr>
        <w:pStyle w:val="Agreement"/>
      </w:pPr>
      <w:r>
        <w:t xml:space="preserve">At least for NR, Prohibit mechanisms are feature specific, e.g. prohibit timer handling </w:t>
      </w:r>
    </w:p>
    <w:p w14:paraId="04635E85" w14:textId="77777777" w:rsidR="00143AC6" w:rsidRDefault="00143AC6" w:rsidP="00143AC6">
      <w:pPr>
        <w:pStyle w:val="Agreement"/>
        <w:rPr>
          <w:lang w:eastAsia="ko-KR"/>
        </w:rPr>
      </w:pPr>
      <w:r>
        <w:rPr>
          <w:lang w:eastAsia="ko-KR"/>
        </w:rPr>
        <w:t xml:space="preserve">At least for NR, </w:t>
      </w:r>
      <w:r w:rsidRPr="00502470">
        <w:rPr>
          <w:lang w:eastAsia="ko-KR"/>
        </w:rPr>
        <w:t>F</w:t>
      </w:r>
      <w:r>
        <w:rPr>
          <w:lang w:eastAsia="ko-KR"/>
        </w:rPr>
        <w:t>or UE assistance reporting features u</w:t>
      </w:r>
      <w:r w:rsidRPr="00C869CA">
        <w:rPr>
          <w:lang w:eastAsia="ko-KR"/>
        </w:rPr>
        <w:t>se delta as the general approach</w:t>
      </w:r>
      <w:r>
        <w:rPr>
          <w:lang w:eastAsia="ko-KR"/>
        </w:rPr>
        <w:t>.</w:t>
      </w:r>
    </w:p>
    <w:p w14:paraId="732DBC07" w14:textId="77777777" w:rsidR="00143AC6" w:rsidRDefault="00143AC6" w:rsidP="00143AC6">
      <w:pPr>
        <w:pStyle w:val="Agreement"/>
        <w:rPr>
          <w:lang w:eastAsia="ko-KR"/>
        </w:rPr>
      </w:pPr>
      <w:r>
        <w:rPr>
          <w:lang w:eastAsia="ko-KR"/>
        </w:rPr>
        <w:t xml:space="preserve">At least for NR, </w:t>
      </w:r>
      <w:r w:rsidRPr="00322FB3">
        <w:rPr>
          <w:lang w:eastAsia="ko-KR"/>
        </w:rPr>
        <w:t>s</w:t>
      </w:r>
      <w:r>
        <w:rPr>
          <w:lang w:eastAsia="ko-KR"/>
        </w:rPr>
        <w:t xml:space="preserve">pecify that UE </w:t>
      </w:r>
      <w:r w:rsidRPr="004E75E5">
        <w:rPr>
          <w:lang w:eastAsia="ko-KR"/>
        </w:rPr>
        <w:t>repeat</w:t>
      </w:r>
      <w:r>
        <w:rPr>
          <w:lang w:eastAsia="ko-KR"/>
        </w:rPr>
        <w:t>s</w:t>
      </w:r>
      <w:r w:rsidRPr="004E75E5">
        <w:rPr>
          <w:lang w:eastAsia="ko-KR"/>
        </w:rPr>
        <w:t xml:space="preserve"> UE assistance </w:t>
      </w:r>
      <w:r w:rsidRPr="00FA5838">
        <w:rPr>
          <w:lang w:eastAsia="ko-KR"/>
        </w:rPr>
        <w:t>report</w:t>
      </w:r>
      <w:r>
        <w:rPr>
          <w:lang w:eastAsia="ko-KR"/>
        </w:rPr>
        <w:t xml:space="preserve">ed </w:t>
      </w:r>
      <w:r w:rsidRPr="004E75E5">
        <w:rPr>
          <w:lang w:eastAsia="ko-KR"/>
        </w:rPr>
        <w:t xml:space="preserve">within 1 second prior to </w:t>
      </w:r>
      <w:r>
        <w:rPr>
          <w:lang w:eastAsia="ko-KR"/>
        </w:rPr>
        <w:t>change of PCell</w:t>
      </w:r>
    </w:p>
    <w:p w14:paraId="3C933CB9" w14:textId="77777777" w:rsidR="00143AC6" w:rsidRPr="00065A48" w:rsidRDefault="00143AC6" w:rsidP="00143AC6">
      <w:pPr>
        <w:pStyle w:val="Agreement"/>
        <w:rPr>
          <w:lang w:eastAsia="ko-KR"/>
        </w:rPr>
      </w:pPr>
      <w:r>
        <w:rPr>
          <w:lang w:eastAsia="ko-KR"/>
        </w:rPr>
        <w:t>For LTE, the intention is to apply this to new features (rel-16 and later)</w:t>
      </w:r>
    </w:p>
    <w:p w14:paraId="778D5980" w14:textId="77777777" w:rsidR="00143AC6" w:rsidRDefault="00143AC6" w:rsidP="00B074E8">
      <w:pPr>
        <w:rPr>
          <w:rFonts w:ascii="Arial" w:hAnsi="Arial" w:cs="Arial"/>
        </w:rPr>
      </w:pPr>
    </w:p>
    <w:p w14:paraId="04AF6A9B" w14:textId="05CA35FB" w:rsidR="00143AC6" w:rsidRDefault="00DB7792" w:rsidP="00B074E8">
      <w:pPr>
        <w:rPr>
          <w:rFonts w:ascii="Arial" w:hAnsi="Arial" w:cs="Arial"/>
        </w:rPr>
      </w:pPr>
      <w:r w:rsidRPr="00DB7792">
        <w:rPr>
          <w:rFonts w:ascii="Arial" w:hAnsi="Arial" w:cs="Arial"/>
        </w:rPr>
        <w:t>The</w:t>
      </w:r>
      <w:r w:rsidR="00484D43">
        <w:rPr>
          <w:rFonts w:ascii="Arial" w:hAnsi="Arial" w:cs="Arial"/>
        </w:rPr>
        <w:t>re was a further</w:t>
      </w:r>
      <w:r w:rsidRPr="00DB779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offline mainly </w:t>
      </w:r>
      <w:r w:rsidR="00484D43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discuss</w:t>
      </w:r>
      <w:bookmarkStart w:id="1" w:name="_GoBack"/>
      <w:bookmarkEnd w:id="1"/>
      <w:r>
        <w:rPr>
          <w:rFonts w:ascii="Arial" w:hAnsi="Arial" w:cs="Arial"/>
        </w:rPr>
        <w:t xml:space="preserve"> </w:t>
      </w:r>
      <w:r w:rsidRPr="00DB7792">
        <w:rPr>
          <w:rFonts w:ascii="Arial" w:hAnsi="Arial" w:cs="Arial"/>
        </w:rPr>
        <w:t>from when to apply these general principles</w:t>
      </w:r>
      <w:r>
        <w:rPr>
          <w:rFonts w:ascii="Arial" w:hAnsi="Arial" w:cs="Arial"/>
        </w:rPr>
        <w:t xml:space="preserve"> and </w:t>
      </w:r>
      <w:r w:rsidR="00484D43">
        <w:rPr>
          <w:rFonts w:ascii="Arial" w:hAnsi="Arial" w:cs="Arial"/>
        </w:rPr>
        <w:t>to at least</w:t>
      </w:r>
      <w:r>
        <w:rPr>
          <w:rFonts w:ascii="Arial" w:hAnsi="Arial" w:cs="Arial"/>
        </w:rPr>
        <w:t xml:space="preserve"> try to agree a CR to NR RRC (LTE CR to be handled at the next meeting).</w:t>
      </w:r>
      <w:r w:rsidR="00484D43">
        <w:rPr>
          <w:rFonts w:ascii="Arial" w:hAnsi="Arial" w:cs="Arial"/>
        </w:rPr>
        <w:t xml:space="preserve"> The discussion did however not conclude:</w:t>
      </w:r>
    </w:p>
    <w:p w14:paraId="2C59F5AD" w14:textId="77777777" w:rsidR="00484D43" w:rsidRPr="00484D43" w:rsidRDefault="00484D43" w:rsidP="00484D43">
      <w:pPr>
        <w:spacing w:before="60"/>
        <w:ind w:left="1259" w:hanging="1259"/>
        <w:jc w:val="left"/>
        <w:rPr>
          <w:rFonts w:ascii="Arial" w:eastAsia="MS Mincho" w:hAnsi="Arial" w:cs="Times New Roman"/>
          <w:noProof/>
          <w:sz w:val="20"/>
          <w:szCs w:val="24"/>
          <w:lang w:val="en-GB" w:eastAsia="en-GB"/>
        </w:rPr>
      </w:pPr>
      <w:hyperlink r:id="rId13" w:tooltip="D:Documents3GPPtsg_ranWG2RAN2DocsR2-1914211.zip" w:history="1">
        <w:r w:rsidRPr="00484D43">
          <w:rPr>
            <w:rFonts w:ascii="Arial" w:eastAsia="MS Mincho" w:hAnsi="Arial" w:cs="Times New Roman"/>
            <w:noProof/>
            <w:color w:val="0000FF"/>
            <w:sz w:val="20"/>
            <w:szCs w:val="24"/>
            <w:u w:val="single"/>
            <w:lang w:val="en-GB" w:eastAsia="en-GB"/>
          </w:rPr>
          <w:t>R2-1914211</w:t>
        </w:r>
      </w:hyperlink>
      <w:r w:rsidRPr="00484D43">
        <w:rPr>
          <w:rFonts w:ascii="Arial" w:eastAsia="MS Mincho" w:hAnsi="Arial" w:cs="Times New Roman"/>
          <w:noProof/>
          <w:sz w:val="20"/>
          <w:szCs w:val="24"/>
          <w:lang w:val="en-GB" w:eastAsia="en-GB"/>
        </w:rPr>
        <w:tab/>
        <w:t>Report of offline discussion 020 on Correction of UE assistance information</w:t>
      </w:r>
      <w:r w:rsidRPr="00484D43">
        <w:rPr>
          <w:rFonts w:ascii="Arial" w:eastAsia="MS Mincho" w:hAnsi="Arial" w:cs="Times New Roman"/>
          <w:noProof/>
          <w:sz w:val="20"/>
          <w:szCs w:val="24"/>
          <w:lang w:val="en-GB" w:eastAsia="en-GB"/>
        </w:rPr>
        <w:tab/>
        <w:t>Samsung</w:t>
      </w:r>
      <w:r w:rsidRPr="00484D43">
        <w:rPr>
          <w:rFonts w:ascii="Arial" w:eastAsia="MS Mincho" w:hAnsi="Arial" w:cs="Times New Roman"/>
          <w:noProof/>
          <w:sz w:val="20"/>
          <w:szCs w:val="24"/>
          <w:lang w:val="en-GB" w:eastAsia="en-GB"/>
        </w:rPr>
        <w:tab/>
        <w:t>report</w:t>
      </w:r>
      <w:r w:rsidRPr="00484D43">
        <w:rPr>
          <w:rFonts w:ascii="Arial" w:eastAsia="MS Mincho" w:hAnsi="Arial" w:cs="Times New Roman"/>
          <w:noProof/>
          <w:sz w:val="20"/>
          <w:szCs w:val="24"/>
          <w:lang w:val="en-GB" w:eastAsia="en-GB"/>
        </w:rPr>
        <w:tab/>
        <w:t>Rel-15</w:t>
      </w:r>
      <w:r w:rsidRPr="00484D43">
        <w:rPr>
          <w:rFonts w:ascii="Arial" w:eastAsia="MS Mincho" w:hAnsi="Arial" w:cs="Times New Roman"/>
          <w:noProof/>
          <w:sz w:val="20"/>
          <w:szCs w:val="24"/>
          <w:lang w:val="en-GB" w:eastAsia="en-GB"/>
        </w:rPr>
        <w:tab/>
      </w:r>
      <w:r w:rsidRPr="00484D43">
        <w:rPr>
          <w:rFonts w:ascii="Arial" w:eastAsia="MS Mincho" w:hAnsi="Arial" w:cs="Times New Roman"/>
          <w:noProof/>
          <w:sz w:val="20"/>
          <w:szCs w:val="24"/>
          <w:lang w:val="en-GB" w:eastAsia="en-GB"/>
        </w:rPr>
        <w:tab/>
        <w:t>NR_newRAT-Core</w:t>
      </w:r>
    </w:p>
    <w:p w14:paraId="1232A752" w14:textId="77777777" w:rsidR="00484D43" w:rsidRPr="00484D43" w:rsidRDefault="00484D43" w:rsidP="00484D43">
      <w:pPr>
        <w:tabs>
          <w:tab w:val="num" w:pos="1980"/>
        </w:tabs>
        <w:spacing w:before="60"/>
        <w:ind w:left="1980" w:hanging="360"/>
        <w:jc w:val="left"/>
        <w:rPr>
          <w:rFonts w:ascii="Arial" w:eastAsia="MS Mincho" w:hAnsi="Arial" w:cs="Times New Roman"/>
          <w:b/>
          <w:sz w:val="20"/>
          <w:szCs w:val="24"/>
          <w:lang w:val="en-GB" w:eastAsia="en-GB"/>
        </w:rPr>
      </w:pPr>
      <w:proofErr w:type="gramStart"/>
      <w:r w:rsidRPr="00484D43">
        <w:rPr>
          <w:rFonts w:ascii="Arial" w:eastAsia="MS Mincho" w:hAnsi="Arial" w:cs="Times New Roman"/>
          <w:b/>
          <w:sz w:val="20"/>
          <w:szCs w:val="24"/>
          <w:lang w:val="en-GB" w:eastAsia="en-GB"/>
        </w:rPr>
        <w:t>noted</w:t>
      </w:r>
      <w:proofErr w:type="gramEnd"/>
    </w:p>
    <w:p w14:paraId="3C49B47B" w14:textId="77777777" w:rsidR="00484D43" w:rsidRPr="00484D43" w:rsidRDefault="00484D43" w:rsidP="00484D43">
      <w:pPr>
        <w:spacing w:before="60"/>
        <w:ind w:left="1259" w:hanging="1259"/>
        <w:jc w:val="left"/>
        <w:rPr>
          <w:rFonts w:ascii="Arial" w:eastAsia="MS Mincho" w:hAnsi="Arial" w:cs="Times New Roman"/>
          <w:noProof/>
          <w:sz w:val="20"/>
          <w:szCs w:val="24"/>
          <w:lang w:val="en-GB" w:eastAsia="en-GB"/>
        </w:rPr>
      </w:pPr>
      <w:hyperlink r:id="rId14" w:tooltip="D:Documents3GPPtsg_ranWG2RAN2DocsR2-1914161.zip" w:history="1">
        <w:r w:rsidRPr="00484D43">
          <w:rPr>
            <w:rFonts w:ascii="Arial" w:eastAsia="MS Mincho" w:hAnsi="Arial" w:cs="Times New Roman"/>
            <w:noProof/>
            <w:color w:val="0000FF"/>
            <w:sz w:val="20"/>
            <w:szCs w:val="24"/>
            <w:u w:val="single"/>
            <w:lang w:val="en-GB" w:eastAsia="en-GB"/>
          </w:rPr>
          <w:t>R2-1914161</w:t>
        </w:r>
      </w:hyperlink>
      <w:r w:rsidRPr="00484D43">
        <w:rPr>
          <w:rFonts w:ascii="Arial" w:eastAsia="MS Mincho" w:hAnsi="Arial" w:cs="Times New Roman"/>
          <w:noProof/>
          <w:sz w:val="20"/>
          <w:szCs w:val="24"/>
          <w:lang w:val="en-GB" w:eastAsia="en-GB"/>
        </w:rPr>
        <w:tab/>
        <w:t>Correction of UE assistance information</w:t>
      </w:r>
      <w:r w:rsidRPr="00484D43">
        <w:rPr>
          <w:rFonts w:ascii="Arial" w:eastAsia="MS Mincho" w:hAnsi="Arial" w:cs="Times New Roman"/>
          <w:noProof/>
          <w:sz w:val="20"/>
          <w:szCs w:val="24"/>
          <w:lang w:val="en-GB" w:eastAsia="en-GB"/>
        </w:rPr>
        <w:tab/>
        <w:t>Samsung, Ericsson</w:t>
      </w:r>
      <w:r w:rsidRPr="00484D43">
        <w:rPr>
          <w:rFonts w:ascii="Arial" w:eastAsia="MS Mincho" w:hAnsi="Arial" w:cs="Times New Roman"/>
          <w:noProof/>
          <w:sz w:val="20"/>
          <w:szCs w:val="24"/>
          <w:lang w:val="en-GB" w:eastAsia="en-GB"/>
        </w:rPr>
        <w:tab/>
        <w:t>draftCR</w:t>
      </w:r>
      <w:r w:rsidRPr="00484D43">
        <w:rPr>
          <w:rFonts w:ascii="Arial" w:eastAsia="MS Mincho" w:hAnsi="Arial" w:cs="Times New Roman"/>
          <w:noProof/>
          <w:sz w:val="20"/>
          <w:szCs w:val="24"/>
          <w:lang w:val="en-GB" w:eastAsia="en-GB"/>
        </w:rPr>
        <w:tab/>
        <w:t>Rel-15</w:t>
      </w:r>
      <w:r w:rsidRPr="00484D43">
        <w:rPr>
          <w:rFonts w:ascii="Arial" w:eastAsia="MS Mincho" w:hAnsi="Arial" w:cs="Times New Roman"/>
          <w:noProof/>
          <w:sz w:val="20"/>
          <w:szCs w:val="24"/>
          <w:lang w:val="en-GB" w:eastAsia="en-GB"/>
        </w:rPr>
        <w:tab/>
        <w:t>36.331</w:t>
      </w:r>
      <w:r w:rsidRPr="00484D43">
        <w:rPr>
          <w:rFonts w:ascii="Arial" w:eastAsia="MS Mincho" w:hAnsi="Arial" w:cs="Times New Roman"/>
          <w:noProof/>
          <w:sz w:val="20"/>
          <w:szCs w:val="24"/>
          <w:lang w:val="en-GB" w:eastAsia="en-GB"/>
        </w:rPr>
        <w:tab/>
        <w:t>15.7.0</w:t>
      </w:r>
      <w:r w:rsidRPr="00484D43">
        <w:rPr>
          <w:rFonts w:ascii="Arial" w:eastAsia="MS Mincho" w:hAnsi="Arial" w:cs="Times New Roman"/>
          <w:noProof/>
          <w:sz w:val="20"/>
          <w:szCs w:val="24"/>
          <w:lang w:val="en-GB" w:eastAsia="en-GB"/>
        </w:rPr>
        <w:tab/>
        <w:t>F</w:t>
      </w:r>
      <w:r w:rsidRPr="00484D43">
        <w:rPr>
          <w:rFonts w:ascii="Arial" w:eastAsia="MS Mincho" w:hAnsi="Arial" w:cs="Times New Roman"/>
          <w:noProof/>
          <w:sz w:val="20"/>
          <w:szCs w:val="24"/>
          <w:lang w:val="en-GB" w:eastAsia="en-GB"/>
        </w:rPr>
        <w:tab/>
        <w:t>NR_newRAT-Core</w:t>
      </w:r>
    </w:p>
    <w:p w14:paraId="729D954B" w14:textId="77777777" w:rsidR="00484D43" w:rsidRPr="00484D43" w:rsidRDefault="00484D43" w:rsidP="00484D43">
      <w:pPr>
        <w:tabs>
          <w:tab w:val="left" w:pos="1622"/>
        </w:tabs>
        <w:ind w:left="1622" w:hanging="363"/>
        <w:jc w:val="left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484D43">
        <w:rPr>
          <w:rFonts w:ascii="Arial" w:eastAsia="MS Mincho" w:hAnsi="Arial" w:cs="Times New Roman"/>
          <w:sz w:val="20"/>
          <w:szCs w:val="24"/>
          <w:lang w:val="en-GB" w:eastAsia="en-GB"/>
        </w:rPr>
        <w:t xml:space="preserve">- </w:t>
      </w:r>
      <w:r w:rsidRPr="00484D43">
        <w:rPr>
          <w:rFonts w:ascii="Arial" w:eastAsia="MS Mincho" w:hAnsi="Arial" w:cs="Times New Roman"/>
          <w:sz w:val="20"/>
          <w:szCs w:val="24"/>
          <w:lang w:val="en-GB" w:eastAsia="en-GB"/>
        </w:rPr>
        <w:tab/>
        <w:t>Huawei think there is a compatibility problem. Ericsson think there is no compatibility problem. Nokia also would like to check</w:t>
      </w:r>
    </w:p>
    <w:p w14:paraId="22754A72" w14:textId="77777777" w:rsidR="00484D43" w:rsidRPr="00484D43" w:rsidRDefault="00484D43" w:rsidP="00484D43">
      <w:pPr>
        <w:tabs>
          <w:tab w:val="left" w:pos="1622"/>
        </w:tabs>
        <w:ind w:left="1622" w:hanging="363"/>
        <w:jc w:val="left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484D43">
        <w:rPr>
          <w:rFonts w:ascii="Arial" w:eastAsia="MS Mincho" w:hAnsi="Arial" w:cs="Times New Roman"/>
          <w:sz w:val="20"/>
          <w:szCs w:val="24"/>
          <w:lang w:val="en-GB" w:eastAsia="en-GB"/>
        </w:rPr>
        <w:t xml:space="preserve">- </w:t>
      </w:r>
      <w:r w:rsidRPr="00484D43">
        <w:rPr>
          <w:rFonts w:ascii="Arial" w:eastAsia="MS Mincho" w:hAnsi="Arial" w:cs="Times New Roman"/>
          <w:sz w:val="20"/>
          <w:szCs w:val="24"/>
          <w:lang w:val="en-GB" w:eastAsia="en-GB"/>
        </w:rPr>
        <w:tab/>
        <w:t>Chair; Yes it is ok to be careful</w:t>
      </w:r>
    </w:p>
    <w:p w14:paraId="08B5B5FC" w14:textId="77777777" w:rsidR="00484D43" w:rsidRPr="00484D43" w:rsidRDefault="00484D43" w:rsidP="00484D43">
      <w:pPr>
        <w:tabs>
          <w:tab w:val="num" w:pos="1980"/>
        </w:tabs>
        <w:spacing w:before="60"/>
        <w:ind w:left="1980" w:hanging="360"/>
        <w:jc w:val="left"/>
        <w:rPr>
          <w:rFonts w:ascii="Arial" w:eastAsia="MS Mincho" w:hAnsi="Arial" w:cs="Times New Roman"/>
          <w:b/>
          <w:sz w:val="20"/>
          <w:szCs w:val="24"/>
          <w:lang w:val="en-GB" w:eastAsia="en-GB"/>
        </w:rPr>
      </w:pPr>
      <w:r w:rsidRPr="00484D43">
        <w:rPr>
          <w:rFonts w:ascii="Arial" w:eastAsia="MS Mincho" w:hAnsi="Arial" w:cs="Times New Roman"/>
          <w:b/>
          <w:sz w:val="20"/>
          <w:szCs w:val="24"/>
          <w:lang w:val="en-GB" w:eastAsia="en-GB"/>
        </w:rPr>
        <w:t>Postpone</w:t>
      </w:r>
    </w:p>
    <w:p w14:paraId="2535F7E2" w14:textId="77777777" w:rsidR="00484D43" w:rsidRPr="00B074E8" w:rsidRDefault="00484D43" w:rsidP="00B074E8">
      <w:pPr>
        <w:rPr>
          <w:rFonts w:ascii="Arial" w:hAnsi="Arial" w:cs="Arial"/>
        </w:rPr>
      </w:pPr>
    </w:p>
    <w:p w14:paraId="58996D63" w14:textId="77777777" w:rsidR="006E1DEC" w:rsidRDefault="006E1DEC" w:rsidP="006E1DEC">
      <w:pPr>
        <w:pStyle w:val="Heading1"/>
        <w:rPr>
          <w:lang w:eastAsia="ko-KR"/>
        </w:rPr>
      </w:pPr>
      <w:r>
        <w:rPr>
          <w:lang w:eastAsia="ko-KR"/>
        </w:rPr>
        <w:t>Discussion</w:t>
      </w:r>
    </w:p>
    <w:p w14:paraId="027F918A" w14:textId="3FA3C6A2" w:rsidR="00484D43" w:rsidRDefault="00484D43" w:rsidP="00634382">
      <w:pPr>
        <w:spacing w:after="12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>After some further discussion with companies that requested more time for checking, we think it should now seems possible to conclude the discussion.</w:t>
      </w:r>
    </w:p>
    <w:p w14:paraId="6DD5A3B2" w14:textId="319F198B" w:rsidR="00484D43" w:rsidRPr="00484D43" w:rsidRDefault="00484D43" w:rsidP="00634382">
      <w:pPr>
        <w:spacing w:after="120"/>
        <w:rPr>
          <w:rFonts w:ascii="Arial" w:hAnsi="Arial" w:cs="Arial"/>
          <w:sz w:val="20"/>
          <w:szCs w:val="20"/>
          <w:u w:val="single"/>
          <w:lang w:eastAsia="ko-KR"/>
        </w:rPr>
      </w:pPr>
      <w:r w:rsidRPr="00484D43">
        <w:rPr>
          <w:rFonts w:ascii="Arial" w:hAnsi="Arial" w:cs="Arial"/>
          <w:sz w:val="20"/>
          <w:szCs w:val="20"/>
          <w:u w:val="single"/>
          <w:lang w:eastAsia="ko-KR"/>
        </w:rPr>
        <w:t>NR</w:t>
      </w:r>
      <w:r w:rsidR="00D846DF">
        <w:rPr>
          <w:rFonts w:ascii="Arial" w:hAnsi="Arial" w:cs="Arial"/>
          <w:sz w:val="20"/>
          <w:szCs w:val="20"/>
          <w:u w:val="single"/>
          <w:lang w:eastAsia="ko-KR"/>
        </w:rPr>
        <w:t xml:space="preserve"> RRC</w:t>
      </w:r>
    </w:p>
    <w:p w14:paraId="3F9C8A4D" w14:textId="7417B5A1" w:rsidR="00484D43" w:rsidRDefault="00D846DF" w:rsidP="00484D43">
      <w:pPr>
        <w:spacing w:after="12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 xml:space="preserve">It seems that companies that requested more time for checking are now fine to introduce the general principles from REL-15. </w:t>
      </w:r>
      <w:r w:rsidR="00484D43">
        <w:rPr>
          <w:rFonts w:ascii="Arial" w:hAnsi="Arial" w:cs="Arial"/>
          <w:sz w:val="20"/>
          <w:szCs w:val="20"/>
          <w:lang w:eastAsia="ko-KR"/>
        </w:rPr>
        <w:t xml:space="preserve">There was </w:t>
      </w:r>
      <w:r>
        <w:rPr>
          <w:rFonts w:ascii="Arial" w:hAnsi="Arial" w:cs="Arial"/>
          <w:sz w:val="20"/>
          <w:szCs w:val="20"/>
          <w:lang w:eastAsia="ko-KR"/>
        </w:rPr>
        <w:t xml:space="preserve">also </w:t>
      </w:r>
      <w:r w:rsidR="00484D43">
        <w:rPr>
          <w:rFonts w:ascii="Arial" w:hAnsi="Arial" w:cs="Arial"/>
          <w:sz w:val="20"/>
          <w:szCs w:val="20"/>
          <w:lang w:eastAsia="ko-KR"/>
        </w:rPr>
        <w:t xml:space="preserve">some further discussion regarding the UL delay budget reporting and </w:t>
      </w:r>
      <w:r>
        <w:rPr>
          <w:rFonts w:ascii="Arial" w:hAnsi="Arial" w:cs="Arial"/>
          <w:sz w:val="20"/>
          <w:szCs w:val="20"/>
          <w:lang w:eastAsia="ko-KR"/>
        </w:rPr>
        <w:t>the general</w:t>
      </w:r>
      <w:r w:rsidR="00484D43">
        <w:rPr>
          <w:rFonts w:ascii="Arial" w:hAnsi="Arial" w:cs="Arial"/>
          <w:sz w:val="20"/>
          <w:szCs w:val="20"/>
          <w:lang w:eastAsia="ko-KR"/>
        </w:rPr>
        <w:t xml:space="preserve"> view </w:t>
      </w:r>
      <w:r>
        <w:rPr>
          <w:rFonts w:ascii="Arial" w:hAnsi="Arial" w:cs="Arial"/>
          <w:sz w:val="20"/>
          <w:szCs w:val="20"/>
          <w:lang w:eastAsia="ko-KR"/>
        </w:rPr>
        <w:t>expressed wa</w:t>
      </w:r>
      <w:r w:rsidR="00484D43">
        <w:rPr>
          <w:rFonts w:ascii="Arial" w:hAnsi="Arial" w:cs="Arial"/>
          <w:sz w:val="20"/>
          <w:szCs w:val="20"/>
          <w:lang w:eastAsia="ko-KR"/>
        </w:rPr>
        <w:t>s that:</w:t>
      </w:r>
    </w:p>
    <w:p w14:paraId="4C2281AF" w14:textId="1230E5DC" w:rsidR="009B6614" w:rsidRPr="009B6614" w:rsidRDefault="009B6614" w:rsidP="009B6614">
      <w:pPr>
        <w:pStyle w:val="ListParagraph"/>
        <w:numPr>
          <w:ilvl w:val="0"/>
          <w:numId w:val="20"/>
        </w:numPr>
        <w:spacing w:after="120"/>
        <w:rPr>
          <w:rFonts w:ascii="Arial" w:hAnsi="Arial" w:cs="Arial"/>
          <w:lang w:eastAsia="ko-KR"/>
        </w:rPr>
      </w:pPr>
      <w:r w:rsidRPr="009B6614">
        <w:rPr>
          <w:rFonts w:ascii="Arial" w:hAnsi="Arial" w:cs="Arial"/>
          <w:lang w:eastAsia="ko-KR"/>
        </w:rPr>
        <w:t xml:space="preserve">UE </w:t>
      </w:r>
      <w:r w:rsidRPr="009B6614">
        <w:rPr>
          <w:rFonts w:ascii="Arial" w:hAnsi="Arial" w:cs="Arial"/>
          <w:lang w:eastAsia="ko-KR"/>
        </w:rPr>
        <w:t xml:space="preserve">shall </w:t>
      </w:r>
      <w:r w:rsidRPr="009B6614">
        <w:rPr>
          <w:rFonts w:ascii="Arial" w:hAnsi="Arial" w:cs="Arial"/>
          <w:lang w:eastAsia="ko-KR"/>
        </w:rPr>
        <w:t>trigger</w:t>
      </w:r>
      <w:r w:rsidRPr="009B6614">
        <w:rPr>
          <w:rFonts w:ascii="Arial" w:hAnsi="Arial" w:cs="Arial"/>
          <w:lang w:eastAsia="ko-KR"/>
        </w:rPr>
        <w:t xml:space="preserve"> reporting</w:t>
      </w:r>
      <w:r w:rsidRPr="009B6614">
        <w:rPr>
          <w:rFonts w:ascii="Arial" w:hAnsi="Arial" w:cs="Arial"/>
          <w:lang w:eastAsia="ko-KR"/>
        </w:rPr>
        <w:t xml:space="preserve"> </w:t>
      </w:r>
      <w:r w:rsidRPr="009B6614">
        <w:rPr>
          <w:rFonts w:ascii="Arial" w:hAnsi="Arial" w:cs="Arial"/>
          <w:lang w:eastAsia="ko-KR"/>
        </w:rPr>
        <w:t xml:space="preserve">initially and </w:t>
      </w:r>
      <w:r w:rsidRPr="009B6614">
        <w:rPr>
          <w:rFonts w:ascii="Arial" w:hAnsi="Arial" w:cs="Arial"/>
          <w:lang w:eastAsia="ko-KR"/>
        </w:rPr>
        <w:t>whenever there is a change</w:t>
      </w:r>
      <w:r w:rsidRPr="009B6614">
        <w:rPr>
          <w:rFonts w:ascii="Arial" w:hAnsi="Arial" w:cs="Arial"/>
          <w:lang w:eastAsia="ko-KR"/>
        </w:rPr>
        <w:t xml:space="preserve"> (i.e. rather than when it wants the DRX to be adjusted)</w:t>
      </w:r>
    </w:p>
    <w:p w14:paraId="44AFDA90" w14:textId="77777777" w:rsidR="009B6614" w:rsidRPr="009B6614" w:rsidRDefault="009B6614" w:rsidP="009B6614">
      <w:pPr>
        <w:pStyle w:val="ListParagraph"/>
        <w:numPr>
          <w:ilvl w:val="0"/>
          <w:numId w:val="20"/>
        </w:numPr>
        <w:spacing w:after="120"/>
        <w:rPr>
          <w:rFonts w:ascii="Arial" w:hAnsi="Arial" w:cs="Arial"/>
          <w:lang w:eastAsia="ko-KR"/>
        </w:rPr>
      </w:pPr>
      <w:r w:rsidRPr="009B6614">
        <w:rPr>
          <w:rFonts w:ascii="Arial" w:hAnsi="Arial" w:cs="Arial"/>
          <w:lang w:eastAsia="ko-KR"/>
        </w:rPr>
        <w:t xml:space="preserve">UE shall report </w:t>
      </w:r>
      <w:r w:rsidRPr="009B6614">
        <w:rPr>
          <w:rFonts w:ascii="Arial" w:hAnsi="Arial" w:cs="Arial"/>
          <w:lang w:eastAsia="ko-KR"/>
        </w:rPr>
        <w:t xml:space="preserve">delay budget </w:t>
      </w:r>
      <w:r w:rsidRPr="009B6614">
        <w:rPr>
          <w:rFonts w:ascii="Arial" w:hAnsi="Arial" w:cs="Arial"/>
          <w:lang w:eastAsia="ko-KR"/>
        </w:rPr>
        <w:t xml:space="preserve">information whenever the procedure is triggered for delay budget </w:t>
      </w:r>
      <w:r w:rsidRPr="009B6614">
        <w:rPr>
          <w:rFonts w:ascii="Arial" w:hAnsi="Arial" w:cs="Arial"/>
          <w:lang w:eastAsia="ko-KR"/>
        </w:rPr>
        <w:t>report</w:t>
      </w:r>
      <w:r w:rsidRPr="009B6614">
        <w:rPr>
          <w:rFonts w:ascii="Arial" w:hAnsi="Arial" w:cs="Arial"/>
          <w:lang w:eastAsia="ko-KR"/>
        </w:rPr>
        <w:t>ing.</w:t>
      </w:r>
    </w:p>
    <w:p w14:paraId="2D3AFCD6" w14:textId="7D9FA264" w:rsidR="009B6614" w:rsidRDefault="009B6614" w:rsidP="009B6614">
      <w:pPr>
        <w:spacing w:after="12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 xml:space="preserve">There was also discussion about the need to introduce a means by which UE can indicate it has </w:t>
      </w:r>
      <w:r w:rsidRPr="009B6614">
        <w:rPr>
          <w:rFonts w:ascii="Arial" w:hAnsi="Arial" w:cs="Arial"/>
          <w:sz w:val="20"/>
          <w:szCs w:val="20"/>
          <w:lang w:eastAsia="ko-KR"/>
        </w:rPr>
        <w:t>‘no preference’</w:t>
      </w:r>
      <w:r>
        <w:rPr>
          <w:rFonts w:ascii="Arial" w:hAnsi="Arial" w:cs="Arial"/>
          <w:sz w:val="20"/>
          <w:szCs w:val="20"/>
          <w:lang w:eastAsia="ko-KR"/>
        </w:rPr>
        <w:t xml:space="preserve">, both initially and at a later moment (i.e. reverting back to ‘no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prefernce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>’).</w:t>
      </w:r>
      <w:r w:rsidRPr="009B6614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Several companies regarded this to be new functionality not explicitly supported and given that it requires signaling changes, something that should not be done within REL-15 anymore.</w:t>
      </w:r>
    </w:p>
    <w:p w14:paraId="78E445DD" w14:textId="4C9FD819" w:rsidR="00484D43" w:rsidRDefault="00D846DF" w:rsidP="00484D43">
      <w:pPr>
        <w:spacing w:after="12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>Altogether w</w:t>
      </w:r>
      <w:r w:rsidR="00484D43">
        <w:rPr>
          <w:rFonts w:ascii="Arial" w:hAnsi="Arial" w:cs="Arial"/>
          <w:sz w:val="20"/>
          <w:szCs w:val="20"/>
          <w:lang w:eastAsia="ko-KR"/>
        </w:rPr>
        <w:t xml:space="preserve">e </w:t>
      </w:r>
      <w:r>
        <w:rPr>
          <w:rFonts w:ascii="Arial" w:hAnsi="Arial" w:cs="Arial"/>
          <w:sz w:val="20"/>
          <w:szCs w:val="20"/>
          <w:lang w:eastAsia="ko-KR"/>
        </w:rPr>
        <w:t xml:space="preserve">thus </w:t>
      </w:r>
      <w:r w:rsidR="00484D43">
        <w:rPr>
          <w:rFonts w:ascii="Arial" w:hAnsi="Arial" w:cs="Arial"/>
          <w:sz w:val="20"/>
          <w:szCs w:val="20"/>
          <w:lang w:eastAsia="ko-KR"/>
        </w:rPr>
        <w:t xml:space="preserve">think it is now </w:t>
      </w:r>
      <w:r>
        <w:rPr>
          <w:rFonts w:ascii="Arial" w:hAnsi="Arial" w:cs="Arial"/>
          <w:sz w:val="20"/>
          <w:szCs w:val="20"/>
          <w:lang w:eastAsia="ko-KR"/>
        </w:rPr>
        <w:t>possible to agree the following:</w:t>
      </w:r>
    </w:p>
    <w:p w14:paraId="6BAB39C7" w14:textId="4D67B001" w:rsidR="00484D43" w:rsidRDefault="00484D43" w:rsidP="00484D43">
      <w:pPr>
        <w:spacing w:before="40"/>
        <w:ind w:left="1134" w:hanging="1134"/>
        <w:jc w:val="left"/>
        <w:rPr>
          <w:rFonts w:ascii="Arial" w:eastAsia="MS Mincho" w:hAnsi="Arial" w:cs="Arial"/>
          <w:b/>
          <w:sz w:val="20"/>
          <w:szCs w:val="20"/>
          <w:lang w:val="en-GB" w:eastAsia="ko-KR"/>
        </w:rPr>
      </w:pPr>
      <w:r w:rsidRPr="003A2D8B">
        <w:rPr>
          <w:rFonts w:ascii="Arial" w:eastAsia="MS Mincho" w:hAnsi="Arial" w:cs="Arial"/>
          <w:b/>
          <w:sz w:val="20"/>
          <w:szCs w:val="20"/>
          <w:lang w:val="en-GB" w:eastAsia="ko-KR"/>
        </w:rPr>
        <w:t>Proposal</w:t>
      </w:r>
      <w:r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 1</w:t>
      </w:r>
      <w:r w:rsidRPr="003A2D8B">
        <w:rPr>
          <w:rFonts w:ascii="Arial" w:eastAsia="MS Mincho" w:hAnsi="Arial" w:cs="Arial"/>
          <w:b/>
          <w:sz w:val="20"/>
          <w:szCs w:val="20"/>
          <w:lang w:val="en-GB" w:eastAsia="ko-KR"/>
        </w:rPr>
        <w:tab/>
      </w:r>
      <w:r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Use the earlier agreed </w:t>
      </w:r>
      <w:r w:rsidRPr="003A2D8B"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general </w:t>
      </w:r>
      <w:r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UE assistance </w:t>
      </w:r>
      <w:r w:rsidRPr="003A2D8B"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principles from REL-15 </w:t>
      </w:r>
      <w:r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in NR RRC i.e. </w:t>
      </w:r>
      <w:r>
        <w:rPr>
          <w:rFonts w:ascii="Arial" w:eastAsia="MS Mincho" w:hAnsi="Arial" w:cs="Arial"/>
          <w:b/>
          <w:sz w:val="20"/>
          <w:szCs w:val="20"/>
          <w:lang w:val="en-GB" w:eastAsia="ko-KR"/>
        </w:rPr>
        <w:t>have a clean start</w:t>
      </w:r>
    </w:p>
    <w:p w14:paraId="4DE7F8FF" w14:textId="0B816AA8" w:rsidR="009B6614" w:rsidRDefault="009B6614" w:rsidP="009B6614">
      <w:pPr>
        <w:spacing w:before="40"/>
        <w:ind w:left="1134" w:hanging="1134"/>
        <w:jc w:val="left"/>
        <w:rPr>
          <w:rFonts w:ascii="Arial" w:eastAsia="MS Mincho" w:hAnsi="Arial" w:cs="Arial"/>
          <w:b/>
          <w:sz w:val="20"/>
          <w:szCs w:val="20"/>
          <w:lang w:val="en-GB" w:eastAsia="ko-KR"/>
        </w:rPr>
      </w:pPr>
      <w:r w:rsidRPr="003A2D8B">
        <w:rPr>
          <w:rFonts w:ascii="Arial" w:eastAsia="MS Mincho" w:hAnsi="Arial" w:cs="Arial"/>
          <w:b/>
          <w:sz w:val="20"/>
          <w:szCs w:val="20"/>
          <w:lang w:val="en-GB" w:eastAsia="ko-KR"/>
        </w:rPr>
        <w:t>Proposal</w:t>
      </w:r>
      <w:r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 </w:t>
      </w:r>
      <w:r>
        <w:rPr>
          <w:rFonts w:ascii="Arial" w:eastAsia="MS Mincho" w:hAnsi="Arial" w:cs="Arial"/>
          <w:b/>
          <w:sz w:val="20"/>
          <w:szCs w:val="20"/>
          <w:lang w:val="en-GB" w:eastAsia="ko-KR"/>
        </w:rPr>
        <w:t>2</w:t>
      </w:r>
      <w:r w:rsidRPr="003A2D8B">
        <w:rPr>
          <w:rFonts w:ascii="Arial" w:eastAsia="MS Mincho" w:hAnsi="Arial" w:cs="Arial"/>
          <w:b/>
          <w:sz w:val="20"/>
          <w:szCs w:val="20"/>
          <w:lang w:val="en-GB" w:eastAsia="ko-KR"/>
        </w:rPr>
        <w:tab/>
      </w:r>
      <w:r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For delay budget reporting, </w:t>
      </w:r>
      <w:r w:rsidR="00D846DF">
        <w:rPr>
          <w:rFonts w:ascii="Arial" w:eastAsia="MS Mincho" w:hAnsi="Arial" w:cs="Arial"/>
          <w:b/>
          <w:sz w:val="20"/>
          <w:szCs w:val="20"/>
          <w:lang w:val="en-GB" w:eastAsia="ko-KR"/>
        </w:rPr>
        <w:t>at least not within REL-15</w:t>
      </w:r>
      <w:r w:rsidR="00D846DF"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, </w:t>
      </w:r>
      <w:r>
        <w:rPr>
          <w:rFonts w:ascii="Arial" w:eastAsia="MS Mincho" w:hAnsi="Arial" w:cs="Arial"/>
          <w:b/>
          <w:sz w:val="20"/>
          <w:szCs w:val="20"/>
          <w:lang w:val="en-GB" w:eastAsia="ko-KR"/>
        </w:rPr>
        <w:t>do not introduce a means by which UE can in</w:t>
      </w:r>
      <w:r w:rsidRPr="009B6614">
        <w:rPr>
          <w:rFonts w:ascii="Arial" w:eastAsia="MS Mincho" w:hAnsi="Arial" w:cs="Arial"/>
          <w:b/>
          <w:sz w:val="20"/>
          <w:szCs w:val="20"/>
          <w:lang w:val="en-GB" w:eastAsia="ko-KR"/>
        </w:rPr>
        <w:t>dicate</w:t>
      </w:r>
      <w:r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 it has</w:t>
      </w:r>
      <w:r w:rsidRPr="009B6614"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 ‘no preference’</w:t>
      </w:r>
      <w:r w:rsidR="00D846DF"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 </w:t>
      </w:r>
    </w:p>
    <w:p w14:paraId="57482866" w14:textId="77777777" w:rsidR="009B6614" w:rsidRDefault="009B6614" w:rsidP="009B6614">
      <w:pPr>
        <w:spacing w:after="120"/>
        <w:rPr>
          <w:rFonts w:ascii="Arial" w:hAnsi="Arial" w:cs="Arial"/>
          <w:sz w:val="20"/>
          <w:szCs w:val="20"/>
          <w:lang w:eastAsia="ko-KR"/>
        </w:rPr>
      </w:pPr>
    </w:p>
    <w:p w14:paraId="3966D5BA" w14:textId="39220342" w:rsidR="009B6614" w:rsidRDefault="009B6614" w:rsidP="009B6614">
      <w:pPr>
        <w:spacing w:after="12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lastRenderedPageBreak/>
        <w:t xml:space="preserve">It should </w:t>
      </w:r>
      <w:proofErr w:type="spellStart"/>
      <w:proofErr w:type="gramStart"/>
      <w:r>
        <w:rPr>
          <w:rFonts w:ascii="Arial" w:hAnsi="Arial" w:cs="Arial"/>
          <w:sz w:val="20"/>
          <w:szCs w:val="20"/>
          <w:lang w:eastAsia="ko-KR"/>
        </w:rPr>
        <w:t>noted</w:t>
      </w:r>
      <w:proofErr w:type="spellEnd"/>
      <w:proofErr w:type="gramEnd"/>
      <w:r>
        <w:rPr>
          <w:rFonts w:ascii="Arial" w:hAnsi="Arial" w:cs="Arial"/>
          <w:sz w:val="20"/>
          <w:szCs w:val="20"/>
          <w:lang w:eastAsia="ko-KR"/>
        </w:rPr>
        <w:t xml:space="preserve"> that the updated CR provided during the previous meeting was already correctly reflecting these proposed agreements.</w:t>
      </w:r>
    </w:p>
    <w:p w14:paraId="5C2A682C" w14:textId="1E7199ED" w:rsidR="00D846DF" w:rsidRPr="00484D43" w:rsidRDefault="00D846DF" w:rsidP="00D846DF">
      <w:pPr>
        <w:spacing w:after="120"/>
        <w:rPr>
          <w:rFonts w:ascii="Arial" w:hAnsi="Arial" w:cs="Arial"/>
          <w:sz w:val="20"/>
          <w:szCs w:val="20"/>
          <w:u w:val="single"/>
          <w:lang w:eastAsia="ko-KR"/>
        </w:rPr>
      </w:pPr>
      <w:r>
        <w:rPr>
          <w:rFonts w:ascii="Arial" w:hAnsi="Arial" w:cs="Arial"/>
          <w:sz w:val="20"/>
          <w:szCs w:val="20"/>
          <w:u w:val="single"/>
          <w:lang w:eastAsia="ko-KR"/>
        </w:rPr>
        <w:t>LTE</w:t>
      </w:r>
      <w:r>
        <w:rPr>
          <w:rFonts w:ascii="Arial" w:hAnsi="Arial" w:cs="Arial"/>
          <w:sz w:val="20"/>
          <w:szCs w:val="20"/>
          <w:u w:val="single"/>
          <w:lang w:eastAsia="ko-KR"/>
        </w:rPr>
        <w:t xml:space="preserve"> RRC</w:t>
      </w:r>
    </w:p>
    <w:p w14:paraId="15C3E81B" w14:textId="3F581968" w:rsidR="00D846DF" w:rsidRDefault="00D846DF" w:rsidP="00D846DF">
      <w:pPr>
        <w:spacing w:after="12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 xml:space="preserve">One company that </w:t>
      </w:r>
      <w:r>
        <w:rPr>
          <w:rFonts w:ascii="Arial" w:hAnsi="Arial" w:cs="Arial"/>
          <w:sz w:val="20"/>
          <w:szCs w:val="20"/>
          <w:lang w:eastAsia="ko-KR"/>
        </w:rPr>
        <w:t xml:space="preserve">requested more time for checking </w:t>
      </w:r>
      <w:r>
        <w:rPr>
          <w:rFonts w:ascii="Arial" w:hAnsi="Arial" w:cs="Arial"/>
          <w:sz w:val="20"/>
          <w:szCs w:val="20"/>
          <w:lang w:eastAsia="ko-KR"/>
        </w:rPr>
        <w:t xml:space="preserve">still has concerns to modify UE requirements regarding the start/ restart of prohibit timers. We think existing specification does not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reflec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 the correct/ intended behavior and hence that specification should at least be changed to reflect the correct/ recommended behavior. What might be done additionally is to allow UEs to start/ restart the timers also when UE assistance information is sent for reporting concerning another feature.</w:t>
      </w:r>
    </w:p>
    <w:p w14:paraId="1801570D" w14:textId="765D7AC5" w:rsidR="00D846DF" w:rsidRDefault="00D846DF" w:rsidP="00D846DF">
      <w:pPr>
        <w:spacing w:before="40"/>
        <w:ind w:left="1134" w:hanging="1134"/>
        <w:jc w:val="left"/>
        <w:rPr>
          <w:rFonts w:ascii="Arial" w:eastAsia="MS Mincho" w:hAnsi="Arial" w:cs="Arial"/>
          <w:b/>
          <w:sz w:val="20"/>
          <w:szCs w:val="20"/>
          <w:lang w:val="en-GB" w:eastAsia="ko-KR"/>
        </w:rPr>
      </w:pPr>
      <w:r w:rsidRPr="003A2D8B">
        <w:rPr>
          <w:rFonts w:ascii="Arial" w:eastAsia="MS Mincho" w:hAnsi="Arial" w:cs="Arial"/>
          <w:b/>
          <w:sz w:val="20"/>
          <w:szCs w:val="20"/>
          <w:lang w:val="en-GB" w:eastAsia="ko-KR"/>
        </w:rPr>
        <w:t>Proposal</w:t>
      </w:r>
      <w:r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 </w:t>
      </w:r>
      <w:r>
        <w:rPr>
          <w:rFonts w:ascii="Arial" w:eastAsia="MS Mincho" w:hAnsi="Arial" w:cs="Arial"/>
          <w:b/>
          <w:sz w:val="20"/>
          <w:szCs w:val="20"/>
          <w:lang w:val="en-GB" w:eastAsia="ko-KR"/>
        </w:rPr>
        <w:t>3</w:t>
      </w:r>
      <w:r w:rsidRPr="003A2D8B">
        <w:rPr>
          <w:rFonts w:ascii="Arial" w:eastAsia="MS Mincho" w:hAnsi="Arial" w:cs="Arial"/>
          <w:b/>
          <w:sz w:val="20"/>
          <w:szCs w:val="20"/>
          <w:lang w:val="en-GB" w:eastAsia="ko-KR"/>
        </w:rPr>
        <w:tab/>
      </w:r>
      <w:r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Update LTE RRC to reflect the correct/ recommended handling of </w:t>
      </w:r>
      <w:proofErr w:type="gramStart"/>
      <w:r>
        <w:rPr>
          <w:rFonts w:ascii="Arial" w:eastAsia="MS Mincho" w:hAnsi="Arial" w:cs="Arial"/>
          <w:b/>
          <w:sz w:val="20"/>
          <w:szCs w:val="20"/>
          <w:lang w:val="en-GB" w:eastAsia="ko-KR"/>
        </w:rPr>
        <w:t>prohibit</w:t>
      </w:r>
      <w:proofErr w:type="gramEnd"/>
      <w:r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 timers. Discuss/ conclude whether to allow in REL-15 that UEs may still start/ </w:t>
      </w:r>
      <w:r w:rsidR="004656E5" w:rsidRPr="004656E5">
        <w:rPr>
          <w:rFonts w:ascii="Arial" w:eastAsia="MS Mincho" w:hAnsi="Arial" w:cs="Arial"/>
          <w:b/>
          <w:sz w:val="20"/>
          <w:szCs w:val="20"/>
          <w:lang w:val="en-GB" w:eastAsia="ko-KR"/>
        </w:rPr>
        <w:t>restart the timers also when UE assistance information is sent for reporting concerning another feature</w:t>
      </w:r>
    </w:p>
    <w:p w14:paraId="61EB4536" w14:textId="4183A7B9" w:rsidR="00D846DF" w:rsidRDefault="00D846DF" w:rsidP="00D846DF">
      <w:pPr>
        <w:spacing w:after="120"/>
        <w:rPr>
          <w:rFonts w:ascii="Arial" w:hAnsi="Arial" w:cs="Arial"/>
          <w:sz w:val="20"/>
          <w:szCs w:val="20"/>
          <w:lang w:eastAsia="ko-KR"/>
        </w:rPr>
      </w:pPr>
    </w:p>
    <w:p w14:paraId="03FBEF38" w14:textId="77777777" w:rsidR="004656E5" w:rsidRDefault="004656E5" w:rsidP="00DB7792">
      <w:pPr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 xml:space="preserve">The </w:t>
      </w:r>
      <w:r w:rsidR="003A2D8B">
        <w:rPr>
          <w:rFonts w:ascii="Arial" w:hAnsi="Arial" w:cs="Arial"/>
          <w:sz w:val="20"/>
          <w:szCs w:val="20"/>
          <w:lang w:eastAsia="ko-KR"/>
        </w:rPr>
        <w:t xml:space="preserve">CR </w:t>
      </w:r>
      <w:r>
        <w:rPr>
          <w:rFonts w:ascii="Arial" w:hAnsi="Arial" w:cs="Arial"/>
          <w:sz w:val="20"/>
          <w:szCs w:val="20"/>
          <w:lang w:eastAsia="ko-KR"/>
        </w:rPr>
        <w:t xml:space="preserve">RRC was updated to illustrate how we could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specif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 the recommended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behaviour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 while </w:t>
      </w:r>
      <w:r>
        <w:rPr>
          <w:rFonts w:ascii="Arial" w:hAnsi="Arial" w:cs="Arial"/>
          <w:sz w:val="20"/>
          <w:szCs w:val="20"/>
          <w:lang w:eastAsia="ko-KR"/>
        </w:rPr>
        <w:t>still allow</w:t>
      </w:r>
      <w:r>
        <w:rPr>
          <w:rFonts w:ascii="Arial" w:hAnsi="Arial" w:cs="Arial"/>
          <w:sz w:val="20"/>
          <w:szCs w:val="20"/>
          <w:lang w:eastAsia="ko-KR"/>
        </w:rPr>
        <w:t xml:space="preserve">ing a UE to </w:t>
      </w:r>
      <w:r>
        <w:rPr>
          <w:rFonts w:ascii="Arial" w:hAnsi="Arial" w:cs="Arial"/>
          <w:sz w:val="20"/>
          <w:szCs w:val="20"/>
          <w:lang w:eastAsia="ko-KR"/>
        </w:rPr>
        <w:t xml:space="preserve">support </w:t>
      </w:r>
      <w:r>
        <w:rPr>
          <w:rFonts w:ascii="Arial" w:hAnsi="Arial" w:cs="Arial"/>
          <w:sz w:val="20"/>
          <w:szCs w:val="20"/>
          <w:lang w:eastAsia="ko-KR"/>
        </w:rPr>
        <w:t>what is currently specified.</w:t>
      </w:r>
    </w:p>
    <w:p w14:paraId="5082F240" w14:textId="77777777" w:rsidR="001C7DDB" w:rsidRDefault="001C7DDB" w:rsidP="001C7DDB">
      <w:pPr>
        <w:pStyle w:val="Heading1"/>
        <w:rPr>
          <w:lang w:eastAsia="ko-KR"/>
        </w:rPr>
      </w:pPr>
      <w:r w:rsidRPr="001C7DDB">
        <w:rPr>
          <w:lang w:eastAsia="ko-KR"/>
        </w:rPr>
        <w:t>Conclusion &amp; recommendation</w:t>
      </w:r>
    </w:p>
    <w:p w14:paraId="4A945CF6" w14:textId="1066D30B" w:rsidR="00FD631D" w:rsidRPr="00F557DE" w:rsidRDefault="00FD631D" w:rsidP="00FD631D">
      <w:pPr>
        <w:rPr>
          <w:rFonts w:ascii="Arial" w:hAnsi="Arial" w:cs="Arial"/>
          <w:sz w:val="20"/>
          <w:szCs w:val="20"/>
        </w:rPr>
      </w:pPr>
      <w:r w:rsidRPr="007B02C5">
        <w:rPr>
          <w:rFonts w:ascii="Arial" w:hAnsi="Arial" w:cs="Arial"/>
          <w:sz w:val="20"/>
          <w:szCs w:val="20"/>
        </w:rPr>
        <w:t>This contribution</w:t>
      </w:r>
      <w:r>
        <w:rPr>
          <w:rFonts w:ascii="Arial" w:hAnsi="Arial" w:cs="Arial"/>
          <w:sz w:val="20"/>
          <w:szCs w:val="20"/>
        </w:rPr>
        <w:t xml:space="preserve"> </w:t>
      </w:r>
      <w:r w:rsidR="004656E5">
        <w:rPr>
          <w:rFonts w:ascii="Arial" w:hAnsi="Arial" w:cs="Arial"/>
          <w:sz w:val="20"/>
          <w:szCs w:val="20"/>
        </w:rPr>
        <w:t xml:space="preserve">aims to conclude the </w:t>
      </w:r>
      <w:r w:rsidR="00246AC8" w:rsidRPr="00246AC8">
        <w:rPr>
          <w:rFonts w:ascii="Arial" w:hAnsi="Arial" w:cs="Arial"/>
          <w:sz w:val="20"/>
          <w:szCs w:val="20"/>
        </w:rPr>
        <w:t>discuss</w:t>
      </w:r>
      <w:r w:rsidR="00246AC8">
        <w:rPr>
          <w:rFonts w:ascii="Arial" w:hAnsi="Arial" w:cs="Arial"/>
          <w:sz w:val="20"/>
          <w:szCs w:val="20"/>
        </w:rPr>
        <w:t xml:space="preserve">ion regarding from </w:t>
      </w:r>
      <w:r w:rsidR="00246AC8" w:rsidRPr="00246AC8">
        <w:rPr>
          <w:rFonts w:ascii="Arial" w:hAnsi="Arial" w:cs="Arial"/>
          <w:sz w:val="20"/>
          <w:szCs w:val="20"/>
        </w:rPr>
        <w:t xml:space="preserve">when to apply the general principles </w:t>
      </w:r>
      <w:r w:rsidR="00246AC8">
        <w:rPr>
          <w:rFonts w:ascii="Arial" w:hAnsi="Arial" w:cs="Arial"/>
          <w:sz w:val="20"/>
          <w:szCs w:val="20"/>
        </w:rPr>
        <w:t>on UE assistance reporting covering both NR and LTE</w:t>
      </w:r>
      <w:r>
        <w:rPr>
          <w:rFonts w:ascii="Arial" w:hAnsi="Arial" w:cs="Arial"/>
          <w:sz w:val="20"/>
          <w:szCs w:val="20"/>
        </w:rPr>
        <w:t xml:space="preserve">. </w:t>
      </w:r>
      <w:r w:rsidRPr="00F557DE">
        <w:rPr>
          <w:rFonts w:ascii="Arial" w:hAnsi="Arial" w:cs="Arial"/>
          <w:sz w:val="20"/>
          <w:szCs w:val="20"/>
        </w:rPr>
        <w:t>The document includes the following proposals that RAN2 is requested to discuss and conclude:</w:t>
      </w:r>
    </w:p>
    <w:p w14:paraId="38BF2FCC" w14:textId="77777777" w:rsidR="001A5C15" w:rsidRDefault="001A5C15" w:rsidP="001C7DDB">
      <w:pPr>
        <w:rPr>
          <w:rFonts w:ascii="Arial" w:hAnsi="Arial" w:cs="Arial"/>
          <w:lang w:eastAsia="ko-KR"/>
        </w:rPr>
      </w:pPr>
    </w:p>
    <w:p w14:paraId="5DC4A551" w14:textId="77777777" w:rsidR="004656E5" w:rsidRDefault="004656E5" w:rsidP="004656E5">
      <w:pPr>
        <w:spacing w:before="40"/>
        <w:ind w:left="1134" w:hanging="1134"/>
        <w:jc w:val="left"/>
        <w:rPr>
          <w:rFonts w:ascii="Arial" w:eastAsia="MS Mincho" w:hAnsi="Arial" w:cs="Arial"/>
          <w:b/>
          <w:sz w:val="20"/>
          <w:szCs w:val="20"/>
          <w:lang w:val="en-GB" w:eastAsia="ko-KR"/>
        </w:rPr>
      </w:pPr>
      <w:r w:rsidRPr="003A2D8B">
        <w:rPr>
          <w:rFonts w:ascii="Arial" w:eastAsia="MS Mincho" w:hAnsi="Arial" w:cs="Arial"/>
          <w:b/>
          <w:sz w:val="20"/>
          <w:szCs w:val="20"/>
          <w:lang w:val="en-GB" w:eastAsia="ko-KR"/>
        </w:rPr>
        <w:t>Proposal</w:t>
      </w:r>
      <w:r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 1</w:t>
      </w:r>
      <w:r w:rsidRPr="003A2D8B">
        <w:rPr>
          <w:rFonts w:ascii="Arial" w:eastAsia="MS Mincho" w:hAnsi="Arial" w:cs="Arial"/>
          <w:b/>
          <w:sz w:val="20"/>
          <w:szCs w:val="20"/>
          <w:lang w:val="en-GB" w:eastAsia="ko-KR"/>
        </w:rPr>
        <w:tab/>
      </w:r>
      <w:r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Use the earlier agreed </w:t>
      </w:r>
      <w:r w:rsidRPr="003A2D8B"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general </w:t>
      </w:r>
      <w:r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UE assistance </w:t>
      </w:r>
      <w:r w:rsidRPr="003A2D8B"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principles from REL-15 </w:t>
      </w:r>
      <w:r>
        <w:rPr>
          <w:rFonts w:ascii="Arial" w:eastAsia="MS Mincho" w:hAnsi="Arial" w:cs="Arial"/>
          <w:b/>
          <w:sz w:val="20"/>
          <w:szCs w:val="20"/>
          <w:lang w:val="en-GB" w:eastAsia="ko-KR"/>
        </w:rPr>
        <w:t>in NR RRC i.e. have a clean start</w:t>
      </w:r>
    </w:p>
    <w:p w14:paraId="5C0700EC" w14:textId="77777777" w:rsidR="004656E5" w:rsidRDefault="004656E5" w:rsidP="004656E5">
      <w:pPr>
        <w:spacing w:before="40"/>
        <w:ind w:left="1134" w:hanging="1134"/>
        <w:jc w:val="left"/>
        <w:rPr>
          <w:rFonts w:ascii="Arial" w:eastAsia="MS Mincho" w:hAnsi="Arial" w:cs="Arial"/>
          <w:b/>
          <w:sz w:val="20"/>
          <w:szCs w:val="20"/>
          <w:lang w:val="en-GB" w:eastAsia="ko-KR"/>
        </w:rPr>
      </w:pPr>
      <w:r w:rsidRPr="003A2D8B">
        <w:rPr>
          <w:rFonts w:ascii="Arial" w:eastAsia="MS Mincho" w:hAnsi="Arial" w:cs="Arial"/>
          <w:b/>
          <w:sz w:val="20"/>
          <w:szCs w:val="20"/>
          <w:lang w:val="en-GB" w:eastAsia="ko-KR"/>
        </w:rPr>
        <w:t>Proposal</w:t>
      </w:r>
      <w:r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 2</w:t>
      </w:r>
      <w:r w:rsidRPr="003A2D8B">
        <w:rPr>
          <w:rFonts w:ascii="Arial" w:eastAsia="MS Mincho" w:hAnsi="Arial" w:cs="Arial"/>
          <w:b/>
          <w:sz w:val="20"/>
          <w:szCs w:val="20"/>
          <w:lang w:val="en-GB" w:eastAsia="ko-KR"/>
        </w:rPr>
        <w:tab/>
      </w:r>
      <w:r>
        <w:rPr>
          <w:rFonts w:ascii="Arial" w:eastAsia="MS Mincho" w:hAnsi="Arial" w:cs="Arial"/>
          <w:b/>
          <w:sz w:val="20"/>
          <w:szCs w:val="20"/>
          <w:lang w:val="en-GB" w:eastAsia="ko-KR"/>
        </w:rPr>
        <w:t>For delay budget reporting, at least not within REL-15, do not introduce a means by which UE can in</w:t>
      </w:r>
      <w:r w:rsidRPr="009B6614">
        <w:rPr>
          <w:rFonts w:ascii="Arial" w:eastAsia="MS Mincho" w:hAnsi="Arial" w:cs="Arial"/>
          <w:b/>
          <w:sz w:val="20"/>
          <w:szCs w:val="20"/>
          <w:lang w:val="en-GB" w:eastAsia="ko-KR"/>
        </w:rPr>
        <w:t>dicate</w:t>
      </w:r>
      <w:r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 it has</w:t>
      </w:r>
      <w:r w:rsidRPr="009B6614"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 ‘no preference’</w:t>
      </w:r>
      <w:r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 </w:t>
      </w:r>
    </w:p>
    <w:p w14:paraId="1424E605" w14:textId="77777777" w:rsidR="004656E5" w:rsidRDefault="004656E5" w:rsidP="004656E5">
      <w:pPr>
        <w:spacing w:before="40"/>
        <w:ind w:left="1134" w:hanging="1134"/>
        <w:jc w:val="left"/>
        <w:rPr>
          <w:rFonts w:ascii="Arial" w:eastAsia="MS Mincho" w:hAnsi="Arial" w:cs="Arial"/>
          <w:b/>
          <w:sz w:val="20"/>
          <w:szCs w:val="20"/>
          <w:lang w:val="en-GB" w:eastAsia="ko-KR"/>
        </w:rPr>
      </w:pPr>
      <w:r w:rsidRPr="003A2D8B">
        <w:rPr>
          <w:rFonts w:ascii="Arial" w:eastAsia="MS Mincho" w:hAnsi="Arial" w:cs="Arial"/>
          <w:b/>
          <w:sz w:val="20"/>
          <w:szCs w:val="20"/>
          <w:lang w:val="en-GB" w:eastAsia="ko-KR"/>
        </w:rPr>
        <w:t>Proposal</w:t>
      </w:r>
      <w:r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 3</w:t>
      </w:r>
      <w:r w:rsidRPr="003A2D8B">
        <w:rPr>
          <w:rFonts w:ascii="Arial" w:eastAsia="MS Mincho" w:hAnsi="Arial" w:cs="Arial"/>
          <w:b/>
          <w:sz w:val="20"/>
          <w:szCs w:val="20"/>
          <w:lang w:val="en-GB" w:eastAsia="ko-KR"/>
        </w:rPr>
        <w:tab/>
      </w:r>
      <w:r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Update LTE RRC to reflect the correct/ recommended handling of </w:t>
      </w:r>
      <w:proofErr w:type="gramStart"/>
      <w:r>
        <w:rPr>
          <w:rFonts w:ascii="Arial" w:eastAsia="MS Mincho" w:hAnsi="Arial" w:cs="Arial"/>
          <w:b/>
          <w:sz w:val="20"/>
          <w:szCs w:val="20"/>
          <w:lang w:val="en-GB" w:eastAsia="ko-KR"/>
        </w:rPr>
        <w:t>prohibit</w:t>
      </w:r>
      <w:proofErr w:type="gramEnd"/>
      <w:r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 timers. Discuss/ conclude whether to allow in REL-15 that UEs may still start/ </w:t>
      </w:r>
      <w:r w:rsidRPr="004656E5">
        <w:rPr>
          <w:rFonts w:ascii="Arial" w:eastAsia="MS Mincho" w:hAnsi="Arial" w:cs="Arial"/>
          <w:b/>
          <w:sz w:val="20"/>
          <w:szCs w:val="20"/>
          <w:lang w:val="en-GB" w:eastAsia="ko-KR"/>
        </w:rPr>
        <w:t>restart the timers also when UE assistance information is sent for reporting concerning another feature</w:t>
      </w:r>
    </w:p>
    <w:p w14:paraId="6E05CC3C" w14:textId="77777777" w:rsidR="003A2D8B" w:rsidRDefault="003A2D8B" w:rsidP="001C7DDB">
      <w:pPr>
        <w:rPr>
          <w:rFonts w:ascii="Arial" w:hAnsi="Arial" w:cs="Arial"/>
          <w:lang w:eastAsia="ko-KR"/>
        </w:rPr>
      </w:pPr>
    </w:p>
    <w:p w14:paraId="19996434" w14:textId="77777777" w:rsidR="00FD631D" w:rsidRDefault="00FD631D" w:rsidP="001C7DDB">
      <w:pPr>
        <w:rPr>
          <w:rFonts w:ascii="Arial" w:hAnsi="Arial" w:cs="Arial"/>
          <w:lang w:eastAsia="ko-KR"/>
        </w:rPr>
      </w:pPr>
    </w:p>
    <w:p w14:paraId="2CA5D01F" w14:textId="77777777" w:rsidR="001C7DDB" w:rsidRDefault="001C7DDB" w:rsidP="003A06B3">
      <w:pPr>
        <w:pStyle w:val="Heading1"/>
        <w:rPr>
          <w:lang w:val="en-US" w:eastAsia="ko-KR"/>
        </w:rPr>
      </w:pPr>
      <w:r>
        <w:rPr>
          <w:lang w:val="en-US" w:eastAsia="ko-KR"/>
        </w:rPr>
        <w:t>References</w:t>
      </w:r>
    </w:p>
    <w:p w14:paraId="702DF5B3" w14:textId="77777777" w:rsidR="001C7DDB" w:rsidRDefault="001C7DDB" w:rsidP="001C7DDB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[1] TS </w:t>
      </w:r>
      <w:r w:rsidRPr="002F1DE6">
        <w:rPr>
          <w:rFonts w:ascii="Arial" w:hAnsi="Arial" w:cs="Arial"/>
          <w:lang w:eastAsia="ko-KR"/>
        </w:rPr>
        <w:t>3</w:t>
      </w:r>
      <w:r w:rsidR="009A04CA">
        <w:rPr>
          <w:rFonts w:ascii="Arial" w:hAnsi="Arial" w:cs="Arial"/>
          <w:lang w:eastAsia="ko-KR"/>
        </w:rPr>
        <w:t>8</w:t>
      </w:r>
      <w:r w:rsidRPr="002F1DE6">
        <w:rPr>
          <w:rFonts w:ascii="Arial" w:hAnsi="Arial" w:cs="Arial"/>
          <w:lang w:eastAsia="ko-KR"/>
        </w:rPr>
        <w:t>.</w:t>
      </w:r>
      <w:r>
        <w:rPr>
          <w:rFonts w:ascii="Arial" w:hAnsi="Arial" w:cs="Arial"/>
          <w:lang w:eastAsia="ko-KR"/>
        </w:rPr>
        <w:t>331</w:t>
      </w:r>
      <w:r w:rsidRPr="002F1DE6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Radio Resource Control</w:t>
      </w:r>
    </w:p>
    <w:p w14:paraId="60448CDA" w14:textId="09A60464" w:rsidR="004656E5" w:rsidRPr="004656E5" w:rsidRDefault="00FD631D" w:rsidP="004656E5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[2] </w:t>
      </w:r>
      <w:r w:rsidR="004656E5" w:rsidRPr="004656E5">
        <w:rPr>
          <w:rFonts w:ascii="Arial" w:hAnsi="Arial" w:cs="Arial"/>
          <w:lang w:eastAsia="ko-KR"/>
        </w:rPr>
        <w:t>R2-1915707</w:t>
      </w:r>
      <w:r w:rsidR="004656E5">
        <w:rPr>
          <w:rFonts w:ascii="Arial" w:hAnsi="Arial" w:cs="Arial"/>
          <w:lang w:eastAsia="ko-KR"/>
        </w:rPr>
        <w:t xml:space="preserve"> </w:t>
      </w:r>
      <w:r w:rsidR="004656E5" w:rsidRPr="004656E5">
        <w:rPr>
          <w:rFonts w:ascii="Arial" w:hAnsi="Arial" w:cs="Arial"/>
          <w:lang w:eastAsia="ko-KR"/>
        </w:rPr>
        <w:t>Correction of UE assistance information</w:t>
      </w:r>
      <w:r w:rsidR="004656E5" w:rsidRPr="004656E5">
        <w:rPr>
          <w:rFonts w:ascii="Arial" w:hAnsi="Arial" w:cs="Arial"/>
          <w:lang w:eastAsia="ko-KR"/>
        </w:rPr>
        <w:tab/>
      </w:r>
      <w:r w:rsidR="004656E5">
        <w:rPr>
          <w:rFonts w:ascii="Arial" w:hAnsi="Arial" w:cs="Arial"/>
          <w:lang w:eastAsia="ko-KR"/>
        </w:rPr>
        <w:t xml:space="preserve">(CR to 38.331, </w:t>
      </w:r>
      <w:r w:rsidR="004656E5" w:rsidRPr="004656E5">
        <w:rPr>
          <w:rFonts w:ascii="Arial" w:hAnsi="Arial" w:cs="Arial"/>
          <w:lang w:eastAsia="ko-KR"/>
        </w:rPr>
        <w:t>Samsung</w:t>
      </w:r>
      <w:r w:rsidR="004656E5">
        <w:rPr>
          <w:rFonts w:ascii="Arial" w:hAnsi="Arial" w:cs="Arial"/>
          <w:lang w:eastAsia="ko-KR"/>
        </w:rPr>
        <w:t>)</w:t>
      </w:r>
    </w:p>
    <w:p w14:paraId="2E37B5F6" w14:textId="70380B26" w:rsidR="00FD631D" w:rsidRDefault="004656E5" w:rsidP="004656E5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[2] </w:t>
      </w:r>
      <w:r w:rsidRPr="004656E5">
        <w:rPr>
          <w:rFonts w:ascii="Arial" w:hAnsi="Arial" w:cs="Arial"/>
          <w:lang w:eastAsia="ko-KR"/>
        </w:rPr>
        <w:t>R2-1915708</w:t>
      </w:r>
      <w:r>
        <w:rPr>
          <w:rFonts w:ascii="Arial" w:hAnsi="Arial" w:cs="Arial"/>
          <w:lang w:eastAsia="ko-KR"/>
        </w:rPr>
        <w:t xml:space="preserve"> </w:t>
      </w:r>
      <w:r w:rsidRPr="004656E5">
        <w:rPr>
          <w:rFonts w:ascii="Arial" w:hAnsi="Arial" w:cs="Arial"/>
          <w:lang w:eastAsia="ko-KR"/>
        </w:rPr>
        <w:t>Correction of UE assistance information</w:t>
      </w:r>
      <w:r w:rsidRPr="004656E5"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>(</w:t>
      </w:r>
      <w:r>
        <w:rPr>
          <w:rFonts w:ascii="Arial" w:hAnsi="Arial" w:cs="Arial"/>
          <w:lang w:eastAsia="ko-KR"/>
        </w:rPr>
        <w:t>CR to 3</w:t>
      </w:r>
      <w:r>
        <w:rPr>
          <w:rFonts w:ascii="Arial" w:hAnsi="Arial" w:cs="Arial"/>
          <w:lang w:eastAsia="ko-KR"/>
        </w:rPr>
        <w:t>6</w:t>
      </w:r>
      <w:r>
        <w:rPr>
          <w:rFonts w:ascii="Arial" w:hAnsi="Arial" w:cs="Arial"/>
          <w:lang w:eastAsia="ko-KR"/>
        </w:rPr>
        <w:t xml:space="preserve">.331, </w:t>
      </w:r>
      <w:r w:rsidRPr="004656E5">
        <w:rPr>
          <w:rFonts w:ascii="Arial" w:hAnsi="Arial" w:cs="Arial"/>
          <w:lang w:eastAsia="ko-KR"/>
        </w:rPr>
        <w:t>Samsung</w:t>
      </w:r>
      <w:r>
        <w:rPr>
          <w:rFonts w:ascii="Arial" w:hAnsi="Arial" w:cs="Arial"/>
          <w:lang w:eastAsia="ko-KR"/>
        </w:rPr>
        <w:t>)</w:t>
      </w:r>
    </w:p>
    <w:p w14:paraId="4F42823D" w14:textId="6A645BC8" w:rsidR="00BA4998" w:rsidRDefault="00BA4998">
      <w:pPr>
        <w:jc w:val="left"/>
        <w:rPr>
          <w:rFonts w:ascii="Arial" w:hAnsi="Arial" w:cs="Arial"/>
          <w:lang w:eastAsia="ko-KR"/>
        </w:rPr>
      </w:pPr>
    </w:p>
    <w:sectPr w:rsidR="00BA4998" w:rsidSect="006C51B3">
      <w:headerReference w:type="default" r:id="rId15"/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Explanation of field" w:date="2017-07-10T10:37:00Z" w:initials="H">
    <w:p w14:paraId="53DF49AA" w14:textId="77777777" w:rsidR="00335F8F" w:rsidRDefault="00335F8F" w:rsidP="00B2296A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 xml:space="preserve"> </w:t>
      </w:r>
      <w:hyperlink r:id="rId1" w:history="1">
        <w:r>
          <w:rPr>
            <w:rStyle w:val="Hyperlink"/>
          </w:rPr>
          <w:t>Document numbers</w:t>
        </w:r>
      </w:hyperlink>
      <w:r>
        <w:t xml:space="preserve"> are allocated by the Working Group Secretary. 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3DF49A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DF49AA" w16cid:durableId="2152AF2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3C9524" w14:textId="77777777" w:rsidR="00661471" w:rsidRDefault="00661471">
      <w:r>
        <w:separator/>
      </w:r>
    </w:p>
  </w:endnote>
  <w:endnote w:type="continuationSeparator" w:id="0">
    <w:p w14:paraId="678CBBEF" w14:textId="77777777" w:rsidR="00661471" w:rsidRDefault="00661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29F3C8" w14:textId="77777777" w:rsidR="00661471" w:rsidRDefault="00661471">
      <w:r>
        <w:separator/>
      </w:r>
    </w:p>
  </w:footnote>
  <w:footnote w:type="continuationSeparator" w:id="0">
    <w:p w14:paraId="4113D915" w14:textId="77777777" w:rsidR="00661471" w:rsidRDefault="006614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1290C8" w14:textId="77777777" w:rsidR="00335F8F" w:rsidRDefault="00335F8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353CD"/>
    <w:multiLevelType w:val="hybridMultilevel"/>
    <w:tmpl w:val="A8A071D8"/>
    <w:lvl w:ilvl="0" w:tplc="E6E479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96BE3"/>
    <w:multiLevelType w:val="hybridMultilevel"/>
    <w:tmpl w:val="55E81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5767F"/>
    <w:multiLevelType w:val="hybridMultilevel"/>
    <w:tmpl w:val="77904C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3A3CAF"/>
    <w:multiLevelType w:val="hybridMultilevel"/>
    <w:tmpl w:val="6D748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7B06D0"/>
    <w:multiLevelType w:val="hybridMultilevel"/>
    <w:tmpl w:val="1AE6351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576FF7"/>
    <w:multiLevelType w:val="hybridMultilevel"/>
    <w:tmpl w:val="77904C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2D6E10"/>
    <w:multiLevelType w:val="hybridMultilevel"/>
    <w:tmpl w:val="7436DC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EE37DC"/>
    <w:multiLevelType w:val="hybridMultilevel"/>
    <w:tmpl w:val="4EFC7D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CD94E24"/>
    <w:multiLevelType w:val="hybridMultilevel"/>
    <w:tmpl w:val="13A88DB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341A0166"/>
    <w:multiLevelType w:val="hybridMultilevel"/>
    <w:tmpl w:val="C7049CAE"/>
    <w:lvl w:ilvl="0" w:tplc="B8CAA94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889F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5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CCAC80E2">
      <w:start w:val="247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C086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947A5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1C62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7E407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D2EE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56A65E6"/>
    <w:multiLevelType w:val="hybridMultilevel"/>
    <w:tmpl w:val="06D20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4918AD"/>
    <w:multiLevelType w:val="hybridMultilevel"/>
    <w:tmpl w:val="BC0479AC"/>
    <w:lvl w:ilvl="0" w:tplc="DB889FC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2">
    <w:nsid w:val="39F36135"/>
    <w:multiLevelType w:val="hybridMultilevel"/>
    <w:tmpl w:val="E16EEC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46217E0"/>
    <w:multiLevelType w:val="hybridMultilevel"/>
    <w:tmpl w:val="636CA5E0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4">
    <w:nsid w:val="45A92EC2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>
    <w:nsid w:val="4C1B7755"/>
    <w:multiLevelType w:val="hybridMultilevel"/>
    <w:tmpl w:val="A8A071D8"/>
    <w:lvl w:ilvl="0" w:tplc="E6E479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8F55794"/>
    <w:multiLevelType w:val="hybridMultilevel"/>
    <w:tmpl w:val="1652BA9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70146DC0"/>
    <w:multiLevelType w:val="hybridMultilevel"/>
    <w:tmpl w:val="D4A42AA8"/>
    <w:lvl w:ilvl="0" w:tplc="B464059E">
      <w:start w:val="1"/>
      <w:numFmt w:val="bullet"/>
      <w:pStyle w:val="Agreemen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9C01876"/>
    <w:multiLevelType w:val="hybridMultilevel"/>
    <w:tmpl w:val="15C481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6"/>
  </w:num>
  <w:num w:numId="3">
    <w:abstractNumId w:val="13"/>
  </w:num>
  <w:num w:numId="4">
    <w:abstractNumId w:val="3"/>
  </w:num>
  <w:num w:numId="5">
    <w:abstractNumId w:val="9"/>
  </w:num>
  <w:num w:numId="6">
    <w:abstractNumId w:val="19"/>
  </w:num>
  <w:num w:numId="7">
    <w:abstractNumId w:val="11"/>
  </w:num>
  <w:num w:numId="8">
    <w:abstractNumId w:val="7"/>
  </w:num>
  <w:num w:numId="9">
    <w:abstractNumId w:val="8"/>
  </w:num>
  <w:num w:numId="10">
    <w:abstractNumId w:val="2"/>
  </w:num>
  <w:num w:numId="11">
    <w:abstractNumId w:val="6"/>
  </w:num>
  <w:num w:numId="12">
    <w:abstractNumId w:val="15"/>
  </w:num>
  <w:num w:numId="13">
    <w:abstractNumId w:val="0"/>
  </w:num>
  <w:num w:numId="14">
    <w:abstractNumId w:val="12"/>
  </w:num>
  <w:num w:numId="15">
    <w:abstractNumId w:val="5"/>
  </w:num>
  <w:num w:numId="16">
    <w:abstractNumId w:val="4"/>
  </w:num>
  <w:num w:numId="17">
    <w:abstractNumId w:val="18"/>
  </w:num>
  <w:num w:numId="18">
    <w:abstractNumId w:val="1"/>
  </w:num>
  <w:num w:numId="19">
    <w:abstractNumId w:val="17"/>
  </w:num>
  <w:num w:numId="20">
    <w:abstractNumId w:val="10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">
    <w15:presenceInfo w15:providerId="None" w15:userId="Intel"/>
  </w15:person>
  <w15:person w15:author="Alex Hsu">
    <w15:presenceInfo w15:providerId="None" w15:userId="Alex Hsu"/>
  </w15:person>
  <w15:person w15:author="vivo-Chenli">
    <w15:presenceInfo w15:providerId="None" w15:userId="vivo-Chenli"/>
  </w15:person>
  <w15:person w15:author="Ericsson (Martin)">
    <w15:presenceInfo w15:providerId="None" w15:userId="Ericsson (Martin)"/>
  </w15:person>
  <w15:person w15:author="Nokia">
    <w15:presenceInfo w15:providerId="None" w15:userId="Nokia"/>
  </w15:person>
  <w15:person w15:author="Huawei">
    <w15:presenceInfo w15:providerId="None" w15:userId="Huawei"/>
  </w15:person>
  <w15:person w15:author="Qualcomm (Mouaffac)">
    <w15:presenceInfo w15:providerId="None" w15:userId="Qualcomm (Mouaffa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3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1C11"/>
    <w:rsid w:val="00032CE8"/>
    <w:rsid w:val="00035820"/>
    <w:rsid w:val="0004168A"/>
    <w:rsid w:val="00045CBA"/>
    <w:rsid w:val="00046C48"/>
    <w:rsid w:val="00054EB9"/>
    <w:rsid w:val="00057B9F"/>
    <w:rsid w:val="000603B6"/>
    <w:rsid w:val="00081AF0"/>
    <w:rsid w:val="00092E5E"/>
    <w:rsid w:val="000A6394"/>
    <w:rsid w:val="000B081D"/>
    <w:rsid w:val="000C038A"/>
    <w:rsid w:val="000C04BD"/>
    <w:rsid w:val="000C2E61"/>
    <w:rsid w:val="000C353A"/>
    <w:rsid w:val="000C6598"/>
    <w:rsid w:val="000C6B22"/>
    <w:rsid w:val="000D5E4E"/>
    <w:rsid w:val="000F4D5B"/>
    <w:rsid w:val="000F5615"/>
    <w:rsid w:val="001029C6"/>
    <w:rsid w:val="00107586"/>
    <w:rsid w:val="00113274"/>
    <w:rsid w:val="00116882"/>
    <w:rsid w:val="00116DED"/>
    <w:rsid w:val="001234B9"/>
    <w:rsid w:val="00133C0C"/>
    <w:rsid w:val="00137A8C"/>
    <w:rsid w:val="001432CF"/>
    <w:rsid w:val="00143AC6"/>
    <w:rsid w:val="00144098"/>
    <w:rsid w:val="00145D43"/>
    <w:rsid w:val="00147A5E"/>
    <w:rsid w:val="00157F22"/>
    <w:rsid w:val="00164D00"/>
    <w:rsid w:val="00171DC4"/>
    <w:rsid w:val="00190AE8"/>
    <w:rsid w:val="00192C46"/>
    <w:rsid w:val="001A3094"/>
    <w:rsid w:val="001A5C15"/>
    <w:rsid w:val="001A7B60"/>
    <w:rsid w:val="001B4E2A"/>
    <w:rsid w:val="001B7A65"/>
    <w:rsid w:val="001C1C8E"/>
    <w:rsid w:val="001C7DDB"/>
    <w:rsid w:val="001E41F3"/>
    <w:rsid w:val="001F6478"/>
    <w:rsid w:val="00200089"/>
    <w:rsid w:val="00213CAE"/>
    <w:rsid w:val="00236924"/>
    <w:rsid w:val="00240ED9"/>
    <w:rsid w:val="00246AC8"/>
    <w:rsid w:val="00246BCC"/>
    <w:rsid w:val="00250650"/>
    <w:rsid w:val="0026004D"/>
    <w:rsid w:val="002613A3"/>
    <w:rsid w:val="002709B3"/>
    <w:rsid w:val="00275D12"/>
    <w:rsid w:val="002860C4"/>
    <w:rsid w:val="00290A40"/>
    <w:rsid w:val="002A01CC"/>
    <w:rsid w:val="002A554D"/>
    <w:rsid w:val="002B3870"/>
    <w:rsid w:val="002B5741"/>
    <w:rsid w:val="002B7EBE"/>
    <w:rsid w:val="002C67D3"/>
    <w:rsid w:val="002D0C19"/>
    <w:rsid w:val="002F231C"/>
    <w:rsid w:val="00305409"/>
    <w:rsid w:val="00334977"/>
    <w:rsid w:val="00335F8F"/>
    <w:rsid w:val="0034051E"/>
    <w:rsid w:val="003414C3"/>
    <w:rsid w:val="003479E4"/>
    <w:rsid w:val="00347CBB"/>
    <w:rsid w:val="003603B7"/>
    <w:rsid w:val="00362C60"/>
    <w:rsid w:val="00362C80"/>
    <w:rsid w:val="00371501"/>
    <w:rsid w:val="0037519C"/>
    <w:rsid w:val="00380545"/>
    <w:rsid w:val="00380FB3"/>
    <w:rsid w:val="00381796"/>
    <w:rsid w:val="00381D69"/>
    <w:rsid w:val="00384AAF"/>
    <w:rsid w:val="003850EC"/>
    <w:rsid w:val="00396AB3"/>
    <w:rsid w:val="003A06B3"/>
    <w:rsid w:val="003A2A12"/>
    <w:rsid w:val="003A2D8B"/>
    <w:rsid w:val="003A4C0F"/>
    <w:rsid w:val="003C04A3"/>
    <w:rsid w:val="003C4A34"/>
    <w:rsid w:val="003E1A36"/>
    <w:rsid w:val="003E4FB0"/>
    <w:rsid w:val="003E7378"/>
    <w:rsid w:val="003F249E"/>
    <w:rsid w:val="00400C47"/>
    <w:rsid w:val="00411BB5"/>
    <w:rsid w:val="004242F1"/>
    <w:rsid w:val="004332F2"/>
    <w:rsid w:val="00435F6D"/>
    <w:rsid w:val="00444DDE"/>
    <w:rsid w:val="00451A13"/>
    <w:rsid w:val="004656E5"/>
    <w:rsid w:val="00470EB9"/>
    <w:rsid w:val="00484D43"/>
    <w:rsid w:val="004B75B7"/>
    <w:rsid w:val="004C35EB"/>
    <w:rsid w:val="004D5C76"/>
    <w:rsid w:val="004E4415"/>
    <w:rsid w:val="004F4B01"/>
    <w:rsid w:val="00501CE0"/>
    <w:rsid w:val="00505DFB"/>
    <w:rsid w:val="0051580D"/>
    <w:rsid w:val="00530C19"/>
    <w:rsid w:val="00533CA9"/>
    <w:rsid w:val="00542193"/>
    <w:rsid w:val="00563AA1"/>
    <w:rsid w:val="00571749"/>
    <w:rsid w:val="00572B68"/>
    <w:rsid w:val="00574641"/>
    <w:rsid w:val="00581D9C"/>
    <w:rsid w:val="00584E41"/>
    <w:rsid w:val="00585ED5"/>
    <w:rsid w:val="005925CE"/>
    <w:rsid w:val="00592D74"/>
    <w:rsid w:val="00594271"/>
    <w:rsid w:val="00595600"/>
    <w:rsid w:val="0059583D"/>
    <w:rsid w:val="005B1400"/>
    <w:rsid w:val="005B2700"/>
    <w:rsid w:val="005D1659"/>
    <w:rsid w:val="005D40D1"/>
    <w:rsid w:val="005D67DF"/>
    <w:rsid w:val="005E2C44"/>
    <w:rsid w:val="005E4D02"/>
    <w:rsid w:val="005F2CED"/>
    <w:rsid w:val="00604A4A"/>
    <w:rsid w:val="0060533F"/>
    <w:rsid w:val="00607006"/>
    <w:rsid w:val="0060717B"/>
    <w:rsid w:val="00607748"/>
    <w:rsid w:val="00615820"/>
    <w:rsid w:val="00621188"/>
    <w:rsid w:val="006257ED"/>
    <w:rsid w:val="00633579"/>
    <w:rsid w:val="00634382"/>
    <w:rsid w:val="00645DFC"/>
    <w:rsid w:val="00646EC5"/>
    <w:rsid w:val="00655CD5"/>
    <w:rsid w:val="00661471"/>
    <w:rsid w:val="00681D9C"/>
    <w:rsid w:val="00695808"/>
    <w:rsid w:val="006A1662"/>
    <w:rsid w:val="006A1F10"/>
    <w:rsid w:val="006B46FB"/>
    <w:rsid w:val="006C51B3"/>
    <w:rsid w:val="006D0C1A"/>
    <w:rsid w:val="006D4937"/>
    <w:rsid w:val="006E1DEC"/>
    <w:rsid w:val="006E21FB"/>
    <w:rsid w:val="006E3CD2"/>
    <w:rsid w:val="006E7000"/>
    <w:rsid w:val="006E7169"/>
    <w:rsid w:val="006F2124"/>
    <w:rsid w:val="00700ECD"/>
    <w:rsid w:val="0070440C"/>
    <w:rsid w:val="00704EB9"/>
    <w:rsid w:val="0073351D"/>
    <w:rsid w:val="0074143F"/>
    <w:rsid w:val="007469FA"/>
    <w:rsid w:val="00747269"/>
    <w:rsid w:val="007504E8"/>
    <w:rsid w:val="00751660"/>
    <w:rsid w:val="00757453"/>
    <w:rsid w:val="00761A49"/>
    <w:rsid w:val="007626D4"/>
    <w:rsid w:val="00773B45"/>
    <w:rsid w:val="00775FEC"/>
    <w:rsid w:val="0078475C"/>
    <w:rsid w:val="0079088C"/>
    <w:rsid w:val="00791568"/>
    <w:rsid w:val="00792342"/>
    <w:rsid w:val="007957B4"/>
    <w:rsid w:val="007A5F59"/>
    <w:rsid w:val="007A64A7"/>
    <w:rsid w:val="007B02C5"/>
    <w:rsid w:val="007B512A"/>
    <w:rsid w:val="007B5F8E"/>
    <w:rsid w:val="007C2097"/>
    <w:rsid w:val="007C4CA5"/>
    <w:rsid w:val="007D4E58"/>
    <w:rsid w:val="007D6507"/>
    <w:rsid w:val="007D6A07"/>
    <w:rsid w:val="007D6E9E"/>
    <w:rsid w:val="007E3121"/>
    <w:rsid w:val="007E56F4"/>
    <w:rsid w:val="007F5622"/>
    <w:rsid w:val="00806909"/>
    <w:rsid w:val="00812E3D"/>
    <w:rsid w:val="008179B1"/>
    <w:rsid w:val="0082570C"/>
    <w:rsid w:val="008279FA"/>
    <w:rsid w:val="008412B5"/>
    <w:rsid w:val="00852834"/>
    <w:rsid w:val="008626E7"/>
    <w:rsid w:val="0086301C"/>
    <w:rsid w:val="00870EE7"/>
    <w:rsid w:val="008743E7"/>
    <w:rsid w:val="0088495F"/>
    <w:rsid w:val="00886711"/>
    <w:rsid w:val="00890FCC"/>
    <w:rsid w:val="00894CB6"/>
    <w:rsid w:val="00896156"/>
    <w:rsid w:val="008B00DB"/>
    <w:rsid w:val="008B5684"/>
    <w:rsid w:val="008B67BB"/>
    <w:rsid w:val="008C5C89"/>
    <w:rsid w:val="008D1D98"/>
    <w:rsid w:val="008D6DF9"/>
    <w:rsid w:val="008F296E"/>
    <w:rsid w:val="008F686C"/>
    <w:rsid w:val="009139D3"/>
    <w:rsid w:val="009209A0"/>
    <w:rsid w:val="00923028"/>
    <w:rsid w:val="009265A6"/>
    <w:rsid w:val="009276E1"/>
    <w:rsid w:val="00931381"/>
    <w:rsid w:val="00936373"/>
    <w:rsid w:val="00951D56"/>
    <w:rsid w:val="00972797"/>
    <w:rsid w:val="00977103"/>
    <w:rsid w:val="009777D9"/>
    <w:rsid w:val="00982C31"/>
    <w:rsid w:val="00991B88"/>
    <w:rsid w:val="009A03E4"/>
    <w:rsid w:val="009A04CA"/>
    <w:rsid w:val="009A579D"/>
    <w:rsid w:val="009A6F1F"/>
    <w:rsid w:val="009B6614"/>
    <w:rsid w:val="009C2AEA"/>
    <w:rsid w:val="009C4C3A"/>
    <w:rsid w:val="009D3E33"/>
    <w:rsid w:val="009D7472"/>
    <w:rsid w:val="009E3297"/>
    <w:rsid w:val="009F734F"/>
    <w:rsid w:val="00A0235F"/>
    <w:rsid w:val="00A06E08"/>
    <w:rsid w:val="00A12B3C"/>
    <w:rsid w:val="00A231ED"/>
    <w:rsid w:val="00A246B6"/>
    <w:rsid w:val="00A473F4"/>
    <w:rsid w:val="00A47E70"/>
    <w:rsid w:val="00A51CD4"/>
    <w:rsid w:val="00A63A06"/>
    <w:rsid w:val="00A7671C"/>
    <w:rsid w:val="00A8021F"/>
    <w:rsid w:val="00A811A0"/>
    <w:rsid w:val="00A96427"/>
    <w:rsid w:val="00AB612C"/>
    <w:rsid w:val="00AC1017"/>
    <w:rsid w:val="00AD1CD8"/>
    <w:rsid w:val="00AD2037"/>
    <w:rsid w:val="00AD2206"/>
    <w:rsid w:val="00AD4CC5"/>
    <w:rsid w:val="00AF0FC7"/>
    <w:rsid w:val="00B071C9"/>
    <w:rsid w:val="00B074E8"/>
    <w:rsid w:val="00B15EC4"/>
    <w:rsid w:val="00B2296A"/>
    <w:rsid w:val="00B258BB"/>
    <w:rsid w:val="00B26A49"/>
    <w:rsid w:val="00B34F84"/>
    <w:rsid w:val="00B42C7F"/>
    <w:rsid w:val="00B45330"/>
    <w:rsid w:val="00B546FC"/>
    <w:rsid w:val="00B5645A"/>
    <w:rsid w:val="00B57079"/>
    <w:rsid w:val="00B67438"/>
    <w:rsid w:val="00B67B97"/>
    <w:rsid w:val="00B70D11"/>
    <w:rsid w:val="00B71874"/>
    <w:rsid w:val="00B776BE"/>
    <w:rsid w:val="00B8747A"/>
    <w:rsid w:val="00B93C17"/>
    <w:rsid w:val="00B945E6"/>
    <w:rsid w:val="00B964DB"/>
    <w:rsid w:val="00B968C8"/>
    <w:rsid w:val="00BA3EC5"/>
    <w:rsid w:val="00BA4998"/>
    <w:rsid w:val="00BA5B72"/>
    <w:rsid w:val="00BA6D37"/>
    <w:rsid w:val="00BB405E"/>
    <w:rsid w:val="00BB5DFC"/>
    <w:rsid w:val="00BC06CD"/>
    <w:rsid w:val="00BD279D"/>
    <w:rsid w:val="00BD41A6"/>
    <w:rsid w:val="00BD594A"/>
    <w:rsid w:val="00BD6BB8"/>
    <w:rsid w:val="00BD75A5"/>
    <w:rsid w:val="00BD7F83"/>
    <w:rsid w:val="00BE0EEB"/>
    <w:rsid w:val="00C071BD"/>
    <w:rsid w:val="00C07C3B"/>
    <w:rsid w:val="00C32551"/>
    <w:rsid w:val="00C3524E"/>
    <w:rsid w:val="00C5243F"/>
    <w:rsid w:val="00C5264F"/>
    <w:rsid w:val="00C65166"/>
    <w:rsid w:val="00C81207"/>
    <w:rsid w:val="00C82418"/>
    <w:rsid w:val="00C90781"/>
    <w:rsid w:val="00C95985"/>
    <w:rsid w:val="00CA30EB"/>
    <w:rsid w:val="00CC04B8"/>
    <w:rsid w:val="00CC183B"/>
    <w:rsid w:val="00CC1F26"/>
    <w:rsid w:val="00CC5026"/>
    <w:rsid w:val="00CD1739"/>
    <w:rsid w:val="00CD7534"/>
    <w:rsid w:val="00CF5E69"/>
    <w:rsid w:val="00D019E0"/>
    <w:rsid w:val="00D03F9A"/>
    <w:rsid w:val="00D12567"/>
    <w:rsid w:val="00D17CC7"/>
    <w:rsid w:val="00D20B06"/>
    <w:rsid w:val="00D32AD9"/>
    <w:rsid w:val="00D3406B"/>
    <w:rsid w:val="00D359EF"/>
    <w:rsid w:val="00D64364"/>
    <w:rsid w:val="00D75DB8"/>
    <w:rsid w:val="00D76899"/>
    <w:rsid w:val="00D81E78"/>
    <w:rsid w:val="00D846DF"/>
    <w:rsid w:val="00D92320"/>
    <w:rsid w:val="00D924E4"/>
    <w:rsid w:val="00DA0F85"/>
    <w:rsid w:val="00DA0FD5"/>
    <w:rsid w:val="00DB420B"/>
    <w:rsid w:val="00DB4E2B"/>
    <w:rsid w:val="00DB7792"/>
    <w:rsid w:val="00DC20AA"/>
    <w:rsid w:val="00DC33A6"/>
    <w:rsid w:val="00DD232F"/>
    <w:rsid w:val="00DE34CF"/>
    <w:rsid w:val="00DF2291"/>
    <w:rsid w:val="00E0132F"/>
    <w:rsid w:val="00E14240"/>
    <w:rsid w:val="00E4231E"/>
    <w:rsid w:val="00E42DB6"/>
    <w:rsid w:val="00E5156C"/>
    <w:rsid w:val="00E72B05"/>
    <w:rsid w:val="00E93534"/>
    <w:rsid w:val="00EA4C3E"/>
    <w:rsid w:val="00EA6773"/>
    <w:rsid w:val="00EA74EC"/>
    <w:rsid w:val="00EB152E"/>
    <w:rsid w:val="00EC2DFE"/>
    <w:rsid w:val="00EC6234"/>
    <w:rsid w:val="00ED79CB"/>
    <w:rsid w:val="00EE6BC6"/>
    <w:rsid w:val="00EE7D7C"/>
    <w:rsid w:val="00F23A5F"/>
    <w:rsid w:val="00F25D98"/>
    <w:rsid w:val="00F300FB"/>
    <w:rsid w:val="00F37C98"/>
    <w:rsid w:val="00F41BF8"/>
    <w:rsid w:val="00F47651"/>
    <w:rsid w:val="00F557DE"/>
    <w:rsid w:val="00F6543D"/>
    <w:rsid w:val="00F66A78"/>
    <w:rsid w:val="00F66F13"/>
    <w:rsid w:val="00F8470B"/>
    <w:rsid w:val="00FA1874"/>
    <w:rsid w:val="00FA3D13"/>
    <w:rsid w:val="00FA7EDB"/>
    <w:rsid w:val="00FB6386"/>
    <w:rsid w:val="00FC459C"/>
    <w:rsid w:val="00FC793C"/>
    <w:rsid w:val="00FD631D"/>
    <w:rsid w:val="00FE247C"/>
    <w:rsid w:val="00FE3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BA2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51D"/>
    <w:pPr>
      <w:jc w:val="both"/>
    </w:pPr>
    <w:rPr>
      <w:rFonts w:ascii="Calibri" w:eastAsiaTheme="minorHAnsi" w:hAnsi="Calibri" w:cs="Calibri"/>
      <w:sz w:val="21"/>
      <w:szCs w:val="21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  <w:jc w:val="left"/>
    </w:pPr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spacing w:after="180"/>
      <w:ind w:left="1135" w:hanging="851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pPr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jc w:val="left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spacing w:after="180"/>
      <w:ind w:left="568" w:hanging="284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pPr>
      <w:spacing w:after="180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pPr>
      <w:spacing w:after="180"/>
      <w:jc w:val="left"/>
    </w:pPr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semiHidden/>
    <w:rsid w:val="00B2296A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22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1749"/>
    <w:pPr>
      <w:spacing w:after="180"/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3A06B3"/>
    <w:pPr>
      <w:spacing w:before="60"/>
      <w:ind w:left="1259" w:hanging="1259"/>
      <w:jc w:val="left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3A06B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3A06B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3A06B3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3A06B3"/>
    <w:pPr>
      <w:numPr>
        <w:numId w:val="2"/>
      </w:numPr>
      <w:spacing w:before="40"/>
      <w:jc w:val="left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3A06B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3A06B3"/>
  </w:style>
  <w:style w:type="character" w:customStyle="1" w:styleId="B1Char1">
    <w:name w:val="B1 Char1"/>
    <w:link w:val="B1"/>
    <w:qFormat/>
    <w:rsid w:val="00092E5E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092E5E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link w:val="TAL"/>
    <w:rsid w:val="00092E5E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092E5E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092E5E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607006"/>
    <w:rPr>
      <w:rFonts w:ascii="Times New Roman" w:hAnsi="Times New Roman"/>
      <w:lang w:val="en-GB"/>
    </w:rPr>
  </w:style>
  <w:style w:type="paragraph" w:customStyle="1" w:styleId="Agreement">
    <w:name w:val="Agreement"/>
    <w:basedOn w:val="Normal"/>
    <w:next w:val="Doc-text2"/>
    <w:rsid w:val="00143AC6"/>
    <w:pPr>
      <w:numPr>
        <w:numId w:val="17"/>
      </w:numPr>
      <w:tabs>
        <w:tab w:val="clear" w:pos="5760"/>
        <w:tab w:val="num" w:pos="1980"/>
      </w:tabs>
      <w:spacing w:before="60"/>
      <w:ind w:left="1980"/>
      <w:jc w:val="left"/>
    </w:pPr>
    <w:rPr>
      <w:rFonts w:ascii="Arial" w:eastAsia="MS Mincho" w:hAnsi="Arial" w:cs="Times New Roman"/>
      <w:b/>
      <w:sz w:val="20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51D"/>
    <w:pPr>
      <w:jc w:val="both"/>
    </w:pPr>
    <w:rPr>
      <w:rFonts w:ascii="Calibri" w:eastAsiaTheme="minorHAnsi" w:hAnsi="Calibri" w:cs="Calibri"/>
      <w:sz w:val="21"/>
      <w:szCs w:val="21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  <w:jc w:val="left"/>
    </w:pPr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spacing w:after="180"/>
      <w:ind w:left="1135" w:hanging="851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pPr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jc w:val="left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spacing w:after="180"/>
      <w:ind w:left="568" w:hanging="284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pPr>
      <w:spacing w:after="180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pPr>
      <w:spacing w:after="180"/>
      <w:jc w:val="left"/>
    </w:pPr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semiHidden/>
    <w:rsid w:val="00B2296A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22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1749"/>
    <w:pPr>
      <w:spacing w:after="180"/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3A06B3"/>
    <w:pPr>
      <w:spacing w:before="60"/>
      <w:ind w:left="1259" w:hanging="1259"/>
      <w:jc w:val="left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3A06B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3A06B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3A06B3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3A06B3"/>
    <w:pPr>
      <w:numPr>
        <w:numId w:val="2"/>
      </w:numPr>
      <w:spacing w:before="40"/>
      <w:jc w:val="left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3A06B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3A06B3"/>
  </w:style>
  <w:style w:type="character" w:customStyle="1" w:styleId="B1Char1">
    <w:name w:val="B1 Char1"/>
    <w:link w:val="B1"/>
    <w:qFormat/>
    <w:rsid w:val="00092E5E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092E5E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link w:val="TAL"/>
    <w:rsid w:val="00092E5E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092E5E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092E5E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607006"/>
    <w:rPr>
      <w:rFonts w:ascii="Times New Roman" w:hAnsi="Times New Roman"/>
      <w:lang w:val="en-GB"/>
    </w:rPr>
  </w:style>
  <w:style w:type="paragraph" w:customStyle="1" w:styleId="Agreement">
    <w:name w:val="Agreement"/>
    <w:basedOn w:val="Normal"/>
    <w:next w:val="Doc-text2"/>
    <w:rsid w:val="00143AC6"/>
    <w:pPr>
      <w:numPr>
        <w:numId w:val="17"/>
      </w:numPr>
      <w:tabs>
        <w:tab w:val="clear" w:pos="5760"/>
        <w:tab w:val="num" w:pos="1980"/>
      </w:tabs>
      <w:spacing w:before="60"/>
      <w:ind w:left="1980"/>
      <w:jc w:val="left"/>
    </w:pPr>
    <w:rPr>
      <w:rFonts w:ascii="Arial" w:eastAsia="MS Mincho" w:hAnsi="Arial" w:cs="Times New Roman"/>
      <w:b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828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76140">
          <w:marLeft w:val="216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96080">
          <w:marLeft w:val="216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03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20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805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4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814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60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122">
          <w:marLeft w:val="216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0056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ftp/Information/DocNum_FTP_structure_V3.zip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D:\Documents\3GPP\tsg_ran\WG2\RAN2\Docs\R2-1914211.zip" TargetMode="External"/><Relationship Id="rId18" Type="http://schemas.microsoft.com/office/2011/relationships/commentsExtended" Target="commentsExtended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D:\Documents\3GPP\tsg_ran\WG2\RAN2\Docs\R2-1913586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yperlink" Target="file:///D:\Documents\3GPP\tsg_ran\WG2\RAN2\Docs\R2-191416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a9339ec18d0f99ec313ec67adfdafc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1968b95c1a49b202ef709d185ed5b47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C0E3D0-9101-4210-947C-20838C8A46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9EB2C3-B89D-4E99-A540-7A453399DA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48DEE-E5EE-4E8F-AD22-9A242AA2052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786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Rap</dc:creator>
  <cp:lastModifiedBy>Samsung</cp:lastModifiedBy>
  <cp:revision>3</cp:revision>
  <cp:lastPrinted>2019-03-14T10:21:00Z</cp:lastPrinted>
  <dcterms:created xsi:type="dcterms:W3CDTF">2019-11-07T15:21:00Z</dcterms:created>
  <dcterms:modified xsi:type="dcterms:W3CDTF">2019-11-07T15:22:00Z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E6D716CA2F46F58179637BF23FA5DFAB0CF430EFBA3E55735A3273B2D9924406</vt:lpwstr>
  </property>
  <property fmtid="{D5CDD505-2E9C-101B-9397-08002B2CF9AE}" pid="2" name="Base Target">
    <vt:lpwstr>_blank</vt:lpwstr>
  </property>
  <property fmtid="{D5CDD505-2E9C-101B-9397-08002B2CF9AE}" pid="3" name="NSCPROP_SA">
    <vt:lpwstr>C:\Users\hvandervelde\Documents\My contribs\17-Aug R2#99 Berlin\NR\New\TP on SI procedural specification-v01.docx</vt:lpwstr>
  </property>
  <property fmtid="{D5CDD505-2E9C-101B-9397-08002B2CF9AE}" pid="4" name="ContentTypeId">
    <vt:lpwstr>0x0101003AA7AC0C743A294CADF60F661720E3E6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1571198265</vt:lpwstr>
  </property>
</Properties>
</file>